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E5B1" w14:textId="77777777" w:rsidR="00371AA7" w:rsidRDefault="00371AA7" w:rsidP="003351DF">
      <w:pPr>
        <w:pStyle w:val="Title"/>
        <w:pBdr>
          <w:bottom w:val="single" w:sz="4" w:space="1" w:color="auto"/>
        </w:pBdr>
      </w:pPr>
      <w:r>
        <w:t xml:space="preserve">Joint </w:t>
      </w:r>
      <w:r w:rsidR="00DA0ABD">
        <w:t xml:space="preserve">Media </w:t>
      </w:r>
      <w:r w:rsidR="00317CC3">
        <w:t>Statement</w:t>
      </w:r>
      <w:r>
        <w:t xml:space="preserve"> </w:t>
      </w:r>
    </w:p>
    <w:p w14:paraId="62F04B64" w14:textId="0E32C4BB" w:rsidR="003333C9" w:rsidRDefault="00371AA7" w:rsidP="003351DF">
      <w:pPr>
        <w:pStyle w:val="Title"/>
        <w:pBdr>
          <w:bottom w:val="single" w:sz="4" w:space="1" w:color="auto"/>
        </w:pBdr>
      </w:pPr>
      <w:r>
        <w:t>Fair Work Commission and Fair Work Ombudsman</w:t>
      </w:r>
    </w:p>
    <w:p w14:paraId="3CDFCBB8" w14:textId="389DDAA6" w:rsidR="003351DF" w:rsidRDefault="00371AA7" w:rsidP="00C011E4">
      <w:pPr>
        <w:pStyle w:val="Heading1"/>
      </w:pPr>
      <w:r w:rsidRPr="0041548B">
        <w:t>New resources about pay and conditions, enterprise agreements and bargaining</w:t>
      </w:r>
    </w:p>
    <w:p w14:paraId="4DFF9878" w14:textId="77777777" w:rsidR="00371AA7" w:rsidRPr="0005330B" w:rsidRDefault="00371AA7" w:rsidP="00371AA7">
      <w:pPr>
        <w:spacing w:line="276" w:lineRule="auto"/>
        <w:rPr>
          <w:sz w:val="22"/>
          <w:szCs w:val="22"/>
        </w:rPr>
      </w:pPr>
      <w:r w:rsidRPr="0005330B">
        <w:rPr>
          <w:sz w:val="22"/>
          <w:szCs w:val="22"/>
        </w:rPr>
        <w:t>The Fair Work Commission and the Fair Work Ombudsman have launched new resources about bargaining, agreement-making and entitlements in the Fair Work system.</w:t>
      </w:r>
    </w:p>
    <w:p w14:paraId="61890663" w14:textId="09D1AC38" w:rsidR="00371AA7" w:rsidRPr="0005330B" w:rsidRDefault="00371AA7" w:rsidP="00371AA7">
      <w:pPr>
        <w:rPr>
          <w:rFonts w:cstheme="minorBidi"/>
          <w:sz w:val="22"/>
          <w:szCs w:val="22"/>
        </w:rPr>
      </w:pPr>
      <w:r w:rsidRPr="0005330B">
        <w:rPr>
          <w:rFonts w:cstheme="minorBidi"/>
          <w:sz w:val="22"/>
          <w:szCs w:val="22"/>
        </w:rPr>
        <w:t xml:space="preserve">Visit the Commission’s </w:t>
      </w:r>
      <w:hyperlink r:id="rId8">
        <w:r w:rsidRPr="0005330B">
          <w:rPr>
            <w:rStyle w:val="Hyperlink"/>
            <w:rFonts w:asciiTheme="minorHAnsi" w:hAnsiTheme="minorHAnsi" w:cstheme="minorBidi"/>
            <w:sz w:val="22"/>
            <w:szCs w:val="22"/>
          </w:rPr>
          <w:t>Online Learning Portal</w:t>
        </w:r>
      </w:hyperlink>
      <w:r w:rsidRPr="0005330B">
        <w:rPr>
          <w:rFonts w:cstheme="minorBidi"/>
          <w:sz w:val="22"/>
          <w:szCs w:val="22"/>
        </w:rPr>
        <w:t xml:space="preserve"> to access new animations and downloadable resources</w:t>
      </w:r>
      <w:r w:rsidR="00357751">
        <w:rPr>
          <w:rFonts w:cstheme="minorBidi"/>
          <w:sz w:val="22"/>
          <w:szCs w:val="22"/>
        </w:rPr>
        <w:t xml:space="preserve"> on:</w:t>
      </w:r>
    </w:p>
    <w:p w14:paraId="60C6F927" w14:textId="77777777" w:rsidR="00371AA7" w:rsidRPr="004C747A" w:rsidRDefault="00371AA7" w:rsidP="004C747A">
      <w:pPr>
        <w:pStyle w:val="ListParagraph"/>
        <w:numPr>
          <w:ilvl w:val="0"/>
          <w:numId w:val="17"/>
        </w:numPr>
        <w:rPr>
          <w:b/>
          <w:bCs/>
        </w:rPr>
      </w:pPr>
      <w:r w:rsidRPr="004C747A">
        <w:rPr>
          <w:b/>
          <w:bCs/>
        </w:rPr>
        <w:t xml:space="preserve">Understanding employee pay and entitlements </w:t>
      </w:r>
    </w:p>
    <w:p w14:paraId="4C512A4E" w14:textId="77777777" w:rsidR="00371AA7" w:rsidRPr="0005330B" w:rsidRDefault="00371AA7" w:rsidP="004C747A">
      <w:pPr>
        <w:numPr>
          <w:ilvl w:val="1"/>
          <w:numId w:val="20"/>
        </w:numPr>
        <w:spacing w:before="40" w:after="160" w:line="260" w:lineRule="exact"/>
        <w:rPr>
          <w:rFonts w:cstheme="minorBidi"/>
          <w:sz w:val="22"/>
          <w:szCs w:val="22"/>
        </w:rPr>
      </w:pPr>
      <w:r w:rsidRPr="0005330B">
        <w:rPr>
          <w:rFonts w:cstheme="minorBidi"/>
          <w:sz w:val="22"/>
          <w:szCs w:val="22"/>
        </w:rPr>
        <w:t xml:space="preserve">learn where employee </w:t>
      </w:r>
      <w:proofErr w:type="gramStart"/>
      <w:r w:rsidRPr="0005330B">
        <w:rPr>
          <w:rFonts w:cstheme="minorBidi"/>
          <w:sz w:val="22"/>
          <w:szCs w:val="22"/>
        </w:rPr>
        <w:t>pay</w:t>
      </w:r>
      <w:proofErr w:type="gramEnd"/>
      <w:r w:rsidRPr="0005330B">
        <w:rPr>
          <w:rFonts w:cstheme="minorBidi"/>
          <w:sz w:val="22"/>
          <w:szCs w:val="22"/>
        </w:rPr>
        <w:t xml:space="preserve"> and entitlements come from</w:t>
      </w:r>
    </w:p>
    <w:p w14:paraId="60D0C3B5" w14:textId="77777777" w:rsidR="00371AA7" w:rsidRPr="0005330B" w:rsidRDefault="00371AA7" w:rsidP="004C747A">
      <w:pPr>
        <w:numPr>
          <w:ilvl w:val="1"/>
          <w:numId w:val="20"/>
        </w:numPr>
        <w:spacing w:before="40" w:after="160" w:line="260" w:lineRule="exact"/>
        <w:rPr>
          <w:rFonts w:cstheme="minorBidi"/>
          <w:sz w:val="22"/>
          <w:szCs w:val="22"/>
        </w:rPr>
      </w:pPr>
      <w:r w:rsidRPr="0005330B">
        <w:rPr>
          <w:rFonts w:cstheme="minorBidi"/>
          <w:sz w:val="22"/>
          <w:szCs w:val="22"/>
        </w:rPr>
        <w:t>find out how awards, enterprise agreements and contracts interact</w:t>
      </w:r>
    </w:p>
    <w:p w14:paraId="43F0DAA2" w14:textId="77777777" w:rsidR="00371AA7" w:rsidRPr="0005330B" w:rsidRDefault="00371AA7" w:rsidP="004C747A">
      <w:pPr>
        <w:numPr>
          <w:ilvl w:val="1"/>
          <w:numId w:val="20"/>
        </w:numPr>
        <w:spacing w:before="40" w:after="160" w:line="260" w:lineRule="exact"/>
        <w:rPr>
          <w:rFonts w:cstheme="minorBidi"/>
          <w:sz w:val="22"/>
          <w:szCs w:val="22"/>
        </w:rPr>
      </w:pPr>
      <w:r w:rsidRPr="0005330B">
        <w:rPr>
          <w:rFonts w:cstheme="minorBidi"/>
          <w:sz w:val="22"/>
          <w:szCs w:val="22"/>
        </w:rPr>
        <w:t>know which of the two Fair Work agencies can help.</w:t>
      </w:r>
    </w:p>
    <w:p w14:paraId="0A005791" w14:textId="3239265E" w:rsidR="00371AA7" w:rsidRPr="004C747A" w:rsidRDefault="00371AA7" w:rsidP="004C747A">
      <w:pPr>
        <w:pStyle w:val="ListParagraph"/>
        <w:numPr>
          <w:ilvl w:val="0"/>
          <w:numId w:val="17"/>
        </w:numPr>
        <w:rPr>
          <w:b/>
          <w:bCs/>
        </w:rPr>
      </w:pPr>
      <w:r w:rsidRPr="004C747A">
        <w:rPr>
          <w:b/>
          <w:bCs/>
        </w:rPr>
        <w:t>Understanding enterprise agreements</w:t>
      </w:r>
      <w:r w:rsidR="004C747A" w:rsidRPr="004C747A">
        <w:rPr>
          <w:b/>
          <w:bCs/>
        </w:rPr>
        <w:t>:</w:t>
      </w:r>
    </w:p>
    <w:p w14:paraId="4A2BF991" w14:textId="77777777" w:rsidR="00371AA7" w:rsidRPr="0005330B" w:rsidRDefault="00371AA7" w:rsidP="004C747A">
      <w:pPr>
        <w:numPr>
          <w:ilvl w:val="1"/>
          <w:numId w:val="19"/>
        </w:numPr>
        <w:spacing w:before="40" w:after="160" w:line="260" w:lineRule="exact"/>
        <w:rPr>
          <w:rFonts w:cstheme="minorBidi"/>
          <w:sz w:val="22"/>
          <w:szCs w:val="22"/>
        </w:rPr>
      </w:pPr>
      <w:r w:rsidRPr="0005330B">
        <w:rPr>
          <w:rFonts w:cstheme="minorBidi"/>
          <w:sz w:val="22"/>
          <w:szCs w:val="22"/>
        </w:rPr>
        <w:t>learn what an enterprise agreement is, how they are made and when they apply</w:t>
      </w:r>
    </w:p>
    <w:p w14:paraId="141209BE" w14:textId="77777777" w:rsidR="00371AA7" w:rsidRPr="0005330B" w:rsidRDefault="00371AA7" w:rsidP="004C747A">
      <w:pPr>
        <w:numPr>
          <w:ilvl w:val="1"/>
          <w:numId w:val="19"/>
        </w:numPr>
        <w:spacing w:before="40" w:after="160" w:line="260" w:lineRule="exact"/>
        <w:rPr>
          <w:rFonts w:cstheme="minorBidi"/>
          <w:sz w:val="22"/>
          <w:szCs w:val="22"/>
        </w:rPr>
      </w:pPr>
      <w:r w:rsidRPr="0005330B">
        <w:rPr>
          <w:rFonts w:cstheme="minorBidi"/>
          <w:sz w:val="22"/>
          <w:szCs w:val="22"/>
        </w:rPr>
        <w:t>find a case study about a small business’s experience of making an enterprise agreement.</w:t>
      </w:r>
    </w:p>
    <w:p w14:paraId="130C7E3D" w14:textId="625BE89C" w:rsidR="00371AA7" w:rsidRPr="004C747A" w:rsidRDefault="00371AA7" w:rsidP="004C747A">
      <w:pPr>
        <w:pStyle w:val="ListParagraph"/>
        <w:numPr>
          <w:ilvl w:val="0"/>
          <w:numId w:val="19"/>
        </w:numPr>
        <w:rPr>
          <w:b/>
          <w:bCs/>
        </w:rPr>
      </w:pPr>
      <w:r w:rsidRPr="004C747A">
        <w:rPr>
          <w:b/>
          <w:bCs/>
        </w:rPr>
        <w:t>Understanding bargaining</w:t>
      </w:r>
    </w:p>
    <w:p w14:paraId="6153B72F" w14:textId="77777777" w:rsidR="00371AA7" w:rsidRPr="0005330B" w:rsidRDefault="00371AA7" w:rsidP="004C747A">
      <w:pPr>
        <w:numPr>
          <w:ilvl w:val="0"/>
          <w:numId w:val="21"/>
        </w:numPr>
        <w:spacing w:before="40" w:after="160" w:line="276" w:lineRule="auto"/>
        <w:rPr>
          <w:rFonts w:cstheme="minorBidi"/>
          <w:sz w:val="22"/>
          <w:szCs w:val="22"/>
        </w:rPr>
      </w:pPr>
      <w:r w:rsidRPr="0005330B">
        <w:rPr>
          <w:rFonts w:cstheme="minorBidi"/>
          <w:sz w:val="22"/>
          <w:szCs w:val="22"/>
        </w:rPr>
        <w:t>learn about the key steps in good bargaining processes</w:t>
      </w:r>
    </w:p>
    <w:p w14:paraId="63A77BC9" w14:textId="77777777" w:rsidR="00371AA7" w:rsidRPr="0005330B" w:rsidRDefault="00371AA7" w:rsidP="004C747A">
      <w:pPr>
        <w:numPr>
          <w:ilvl w:val="0"/>
          <w:numId w:val="21"/>
        </w:numPr>
        <w:spacing w:before="40" w:after="160" w:line="276" w:lineRule="auto"/>
        <w:rPr>
          <w:rFonts w:cstheme="minorBidi"/>
          <w:sz w:val="22"/>
          <w:szCs w:val="22"/>
        </w:rPr>
      </w:pPr>
      <w:r w:rsidRPr="0005330B">
        <w:rPr>
          <w:rFonts w:cstheme="minorBidi"/>
          <w:sz w:val="22"/>
          <w:szCs w:val="22"/>
        </w:rPr>
        <w:t>understand who is involved and their roles and responsibilities.</w:t>
      </w:r>
    </w:p>
    <w:p w14:paraId="2B44B592" w14:textId="4BD44AEE" w:rsidR="00371AA7" w:rsidRPr="00357751" w:rsidRDefault="006D05F7" w:rsidP="00357751">
      <w:pPr>
        <w:pStyle w:val="Heading2"/>
      </w:pPr>
      <w:r>
        <w:t>R</w:t>
      </w:r>
      <w:r w:rsidR="00371AA7" w:rsidRPr="00357751">
        <w:t>esources</w:t>
      </w:r>
    </w:p>
    <w:p w14:paraId="05F67CEE" w14:textId="77777777" w:rsidR="00371AA7" w:rsidRPr="0005330B" w:rsidRDefault="00371AA7" w:rsidP="00371AA7">
      <w:pPr>
        <w:spacing w:line="276" w:lineRule="auto"/>
        <w:rPr>
          <w:rFonts w:cstheme="minorHAnsi"/>
          <w:sz w:val="22"/>
          <w:szCs w:val="22"/>
        </w:rPr>
      </w:pPr>
      <w:r w:rsidRPr="0005330B">
        <w:rPr>
          <w:rFonts w:cstheme="minorHAnsi"/>
          <w:sz w:val="22"/>
          <w:szCs w:val="22"/>
        </w:rPr>
        <w:t xml:space="preserve">General Manager of the Fair Work Commission Murray Furlong says that the new resources form a key part of </w:t>
      </w:r>
      <w:hyperlink r:id="rId9" w:tgtFrame="_blank" w:history="1">
        <w:r w:rsidRPr="0005330B">
          <w:rPr>
            <w:rStyle w:val="Hyperlink"/>
            <w:rFonts w:asciiTheme="minorHAnsi" w:hAnsiTheme="minorHAnsi" w:cstheme="minorHAnsi"/>
            <w:sz w:val="22"/>
            <w:szCs w:val="22"/>
          </w:rPr>
          <w:t>the Commission’s response</w:t>
        </w:r>
      </w:hyperlink>
      <w:r w:rsidRPr="0005330B">
        <w:rPr>
          <w:rFonts w:cstheme="minorHAnsi"/>
          <w:sz w:val="22"/>
          <w:szCs w:val="22"/>
        </w:rPr>
        <w:t xml:space="preserve"> to the </w:t>
      </w:r>
      <w:hyperlink r:id="rId10" w:tgtFrame="_blank" w:history="1">
        <w:r w:rsidRPr="0005330B">
          <w:rPr>
            <w:rStyle w:val="Hyperlink"/>
            <w:rFonts w:asciiTheme="minorHAnsi" w:hAnsiTheme="minorHAnsi" w:cstheme="minorHAnsi"/>
            <w:sz w:val="22"/>
            <w:szCs w:val="22"/>
          </w:rPr>
          <w:t>Bargaining Discovery Research Report</w:t>
        </w:r>
      </w:hyperlink>
      <w:r w:rsidRPr="0005330B">
        <w:rPr>
          <w:rFonts w:cstheme="minorHAnsi"/>
          <w:sz w:val="22"/>
          <w:szCs w:val="22"/>
        </w:rPr>
        <w:t xml:space="preserve"> it commissioned last year. </w:t>
      </w:r>
    </w:p>
    <w:p w14:paraId="5C237699" w14:textId="77777777" w:rsidR="00371AA7" w:rsidRPr="0005330B" w:rsidRDefault="00371AA7" w:rsidP="00371AA7">
      <w:pPr>
        <w:spacing w:line="276" w:lineRule="auto"/>
        <w:rPr>
          <w:rFonts w:cstheme="minorBidi"/>
          <w:sz w:val="22"/>
          <w:szCs w:val="22"/>
        </w:rPr>
      </w:pPr>
      <w:r w:rsidRPr="0005330B">
        <w:rPr>
          <w:rFonts w:cstheme="minorBidi"/>
          <w:sz w:val="22"/>
          <w:szCs w:val="22"/>
        </w:rPr>
        <w:t>“We know from our research that people need concise and engaging information about bargaining and agreement-making that is easy to access and share across organisations. We have created animations and a case study, along with text-based downloadable resources that summarise key points.”</w:t>
      </w:r>
    </w:p>
    <w:p w14:paraId="5D5E6FA5" w14:textId="78C4F8A3" w:rsidR="000A77FA" w:rsidRDefault="004C747A" w:rsidP="00901463">
      <w:pPr>
        <w:pStyle w:val="Heading2"/>
        <w:spacing w:before="600"/>
      </w:pPr>
      <w:r>
        <w:lastRenderedPageBreak/>
        <w:t>Fair Work Commission comments</w:t>
      </w:r>
    </w:p>
    <w:p w14:paraId="5964D1D5" w14:textId="7EB41389" w:rsidR="00371AA7" w:rsidRPr="0005330B" w:rsidRDefault="00371AA7" w:rsidP="00371AA7">
      <w:pPr>
        <w:spacing w:line="276" w:lineRule="auto"/>
        <w:rPr>
          <w:rFonts w:cstheme="minorBidi"/>
          <w:sz w:val="22"/>
          <w:szCs w:val="22"/>
        </w:rPr>
      </w:pPr>
      <w:r w:rsidRPr="0005330B">
        <w:rPr>
          <w:rFonts w:cstheme="minorBidi"/>
          <w:sz w:val="22"/>
          <w:szCs w:val="22"/>
        </w:rPr>
        <w:t xml:space="preserve">General Manager of the Fair Work Commission Murray Furlong says that the materials have been co-designed and produced in collaboration with the Fair Work Ombudsman. </w:t>
      </w:r>
    </w:p>
    <w:p w14:paraId="0BD2BF8F" w14:textId="77777777" w:rsidR="00371AA7" w:rsidRPr="0005330B" w:rsidRDefault="00371AA7" w:rsidP="00371AA7">
      <w:pPr>
        <w:spacing w:line="276" w:lineRule="auto"/>
        <w:rPr>
          <w:rFonts w:cstheme="minorBidi"/>
          <w:sz w:val="22"/>
          <w:szCs w:val="22"/>
        </w:rPr>
      </w:pPr>
      <w:r w:rsidRPr="0005330B">
        <w:rPr>
          <w:rFonts w:cstheme="minorBidi"/>
          <w:sz w:val="22"/>
          <w:szCs w:val="22"/>
        </w:rPr>
        <w:t>“Our close collaboration with the Fair Work Ombudsman has allowed us to better meet the needs of our shared users. The resources cover foundational information about pay and conditions across the Fair Work system, the role of the two Fair Work agencies and the full life cycle of the agreement process, from bargaining to approval processes, all the way to implementation and ensuring compliance. I look forward to working closely with our colleagues at the Fair Work Ombudsman to co-develop more resources in future.”</w:t>
      </w:r>
    </w:p>
    <w:p w14:paraId="2F0B88FF" w14:textId="315B34F5" w:rsidR="00371AA7" w:rsidRPr="0005330B" w:rsidRDefault="00371AA7" w:rsidP="00357751">
      <w:pPr>
        <w:pStyle w:val="Heading2"/>
      </w:pPr>
      <w:r w:rsidRPr="0005330B">
        <w:t>F</w:t>
      </w:r>
      <w:r w:rsidR="004C747A">
        <w:t>air Work Ombudsman c</w:t>
      </w:r>
      <w:r w:rsidRPr="0005330B">
        <w:t>omments</w:t>
      </w:r>
    </w:p>
    <w:p w14:paraId="68937361" w14:textId="77777777" w:rsidR="00371AA7" w:rsidRPr="0005330B" w:rsidRDefault="00371AA7" w:rsidP="00371AA7">
      <w:pPr>
        <w:spacing w:line="276" w:lineRule="auto"/>
        <w:rPr>
          <w:rFonts w:cstheme="minorHAnsi"/>
          <w:sz w:val="22"/>
          <w:szCs w:val="22"/>
        </w:rPr>
      </w:pPr>
      <w:r w:rsidRPr="0005330B">
        <w:rPr>
          <w:rFonts w:cstheme="minorHAnsi"/>
          <w:sz w:val="22"/>
          <w:szCs w:val="22"/>
        </w:rPr>
        <w:t>Fair Work Ombudsman Anna Booth says the animations, written summaries and case study will help workers and employers learn about how they can shape their workplace conditions.</w:t>
      </w:r>
    </w:p>
    <w:p w14:paraId="7BBE3AC8" w14:textId="77777777" w:rsidR="00371AA7" w:rsidRPr="0005330B" w:rsidRDefault="00371AA7" w:rsidP="00371AA7">
      <w:pPr>
        <w:spacing w:line="276" w:lineRule="auto"/>
        <w:rPr>
          <w:rFonts w:cstheme="minorHAnsi"/>
          <w:sz w:val="22"/>
          <w:szCs w:val="22"/>
        </w:rPr>
      </w:pPr>
      <w:r w:rsidRPr="0005330B">
        <w:rPr>
          <w:rFonts w:cstheme="minorHAnsi"/>
          <w:sz w:val="22"/>
          <w:szCs w:val="22"/>
        </w:rPr>
        <w:t xml:space="preserve">“These accessible resources provide an overview for employers and employees alike about where their workplace rights and responsibilities come from and how they can use bargaining to influence them. Enterprise agreements are a critical part of Australia’s workplace system and can contribute to cooperative and productive workplaces. We encourage the use and sharing of these new resources to help increase awareness about when and how they operate. </w:t>
      </w:r>
    </w:p>
    <w:p w14:paraId="4BE21619" w14:textId="77777777" w:rsidR="00371AA7" w:rsidRDefault="00371AA7" w:rsidP="00371AA7">
      <w:pPr>
        <w:spacing w:line="276" w:lineRule="auto"/>
        <w:rPr>
          <w:rFonts w:cstheme="minorHAnsi"/>
          <w:sz w:val="22"/>
          <w:szCs w:val="22"/>
        </w:rPr>
      </w:pPr>
      <w:r w:rsidRPr="0005330B">
        <w:rPr>
          <w:rFonts w:cstheme="minorHAnsi"/>
          <w:sz w:val="22"/>
          <w:szCs w:val="22"/>
        </w:rPr>
        <w:t>“We’ve worked closely with the Fair Work Commission to develop these practical resources and look forward to continuing to play our part to create fairer workplaces.”</w:t>
      </w:r>
    </w:p>
    <w:p w14:paraId="2431CCF4" w14:textId="3BF537DA" w:rsidR="00D32B75" w:rsidRPr="0005330B" w:rsidRDefault="00550E6D" w:rsidP="00357751">
      <w:pPr>
        <w:pStyle w:val="Heading2"/>
      </w:pPr>
      <w:r>
        <w:t>Subscribe to</w:t>
      </w:r>
      <w:r w:rsidR="00A15257">
        <w:t xml:space="preserve"> updates</w:t>
      </w:r>
    </w:p>
    <w:p w14:paraId="3B769845" w14:textId="77777777" w:rsidR="00371AA7" w:rsidRPr="0005330B" w:rsidRDefault="00371AA7" w:rsidP="004C747A">
      <w:pPr>
        <w:pStyle w:val="Heading3"/>
      </w:pPr>
      <w:r w:rsidRPr="0005330B">
        <w:t>Fair Work Commission</w:t>
      </w:r>
    </w:p>
    <w:p w14:paraId="4FBC6B14" w14:textId="5F37EA50" w:rsidR="00371AA7" w:rsidRPr="0005330B" w:rsidRDefault="00371AA7" w:rsidP="00371AA7">
      <w:pPr>
        <w:rPr>
          <w:rFonts w:cstheme="minorHAnsi"/>
          <w:sz w:val="22"/>
          <w:szCs w:val="22"/>
        </w:rPr>
      </w:pPr>
      <w:r w:rsidRPr="0005330B">
        <w:rPr>
          <w:rFonts w:cstheme="minorHAnsi"/>
          <w:sz w:val="22"/>
          <w:szCs w:val="22"/>
        </w:rPr>
        <w:t>Stay up to date with news and resources from the Commission by </w:t>
      </w:r>
      <w:hyperlink r:id="rId11" w:tooltip="Subscriptions" w:history="1">
        <w:r w:rsidRPr="0005330B">
          <w:rPr>
            <w:rStyle w:val="Hyperlink"/>
            <w:rFonts w:asciiTheme="minorHAnsi" w:hAnsiTheme="minorHAnsi" w:cstheme="minorHAnsi"/>
            <w:sz w:val="22"/>
            <w:szCs w:val="22"/>
          </w:rPr>
          <w:t>subscribing to Announcements</w:t>
        </w:r>
      </w:hyperlink>
      <w:r w:rsidRPr="0005330B">
        <w:rPr>
          <w:rFonts w:cstheme="minorHAnsi"/>
          <w:sz w:val="22"/>
          <w:szCs w:val="22"/>
        </w:rPr>
        <w:t xml:space="preserve"> or follow the Commission on </w:t>
      </w:r>
      <w:hyperlink r:id="rId12" w:history="1">
        <w:r w:rsidRPr="0005330B">
          <w:rPr>
            <w:rStyle w:val="Hyperlink"/>
            <w:rFonts w:asciiTheme="minorHAnsi" w:hAnsiTheme="minorHAnsi" w:cstheme="minorHAnsi"/>
            <w:sz w:val="22"/>
            <w:szCs w:val="22"/>
          </w:rPr>
          <w:t>Facebook</w:t>
        </w:r>
      </w:hyperlink>
      <w:r w:rsidRPr="0005330B">
        <w:rPr>
          <w:rFonts w:cstheme="minorHAnsi"/>
          <w:sz w:val="22"/>
          <w:szCs w:val="22"/>
        </w:rPr>
        <w:t xml:space="preserve">, </w:t>
      </w:r>
      <w:hyperlink r:id="rId13" w:history="1">
        <w:r w:rsidRPr="0005330B">
          <w:rPr>
            <w:rStyle w:val="Hyperlink"/>
            <w:rFonts w:asciiTheme="minorHAnsi" w:hAnsiTheme="minorHAnsi" w:cstheme="minorHAnsi"/>
            <w:sz w:val="22"/>
            <w:szCs w:val="22"/>
          </w:rPr>
          <w:t>Instagram</w:t>
        </w:r>
      </w:hyperlink>
      <w:r w:rsidRPr="0005330B">
        <w:rPr>
          <w:rFonts w:cstheme="minorHAnsi"/>
          <w:sz w:val="22"/>
          <w:szCs w:val="22"/>
        </w:rPr>
        <w:t xml:space="preserve"> and </w:t>
      </w:r>
      <w:hyperlink r:id="rId14" w:history="1">
        <w:r w:rsidRPr="0005330B">
          <w:rPr>
            <w:rStyle w:val="Hyperlink"/>
            <w:rFonts w:asciiTheme="minorHAnsi" w:hAnsiTheme="minorHAnsi" w:cstheme="minorHAnsi"/>
            <w:sz w:val="22"/>
            <w:szCs w:val="22"/>
          </w:rPr>
          <w:t>LinkedIn</w:t>
        </w:r>
      </w:hyperlink>
      <w:r w:rsidRPr="0005330B">
        <w:rPr>
          <w:rFonts w:cstheme="minorHAnsi"/>
          <w:sz w:val="22"/>
          <w:szCs w:val="22"/>
        </w:rPr>
        <w:t>.</w:t>
      </w:r>
    </w:p>
    <w:p w14:paraId="0A64BA35" w14:textId="77777777" w:rsidR="00371AA7" w:rsidRPr="0005330B" w:rsidRDefault="00371AA7" w:rsidP="00371AA7">
      <w:pPr>
        <w:spacing w:line="276" w:lineRule="auto"/>
        <w:rPr>
          <w:rFonts w:cstheme="minorBidi"/>
          <w:sz w:val="22"/>
          <w:szCs w:val="22"/>
        </w:rPr>
      </w:pPr>
      <w:r w:rsidRPr="0005330B">
        <w:rPr>
          <w:rFonts w:cstheme="minorBidi"/>
          <w:sz w:val="22"/>
          <w:szCs w:val="22"/>
        </w:rPr>
        <w:t xml:space="preserve">Sign up to receive the Commission’s media releases direct to your email inbox at </w:t>
      </w:r>
      <w:hyperlink r:id="rId15">
        <w:r w:rsidRPr="0005330B">
          <w:rPr>
            <w:rStyle w:val="Hyperlink"/>
            <w:rFonts w:asciiTheme="minorHAnsi" w:hAnsiTheme="minorHAnsi" w:cstheme="minorBidi"/>
            <w:sz w:val="22"/>
            <w:szCs w:val="22"/>
          </w:rPr>
          <w:t>media@fwc.gov.au</w:t>
        </w:r>
      </w:hyperlink>
      <w:r w:rsidRPr="0005330B">
        <w:rPr>
          <w:rFonts w:cstheme="minorBidi"/>
          <w:sz w:val="22"/>
          <w:szCs w:val="22"/>
        </w:rPr>
        <w:t xml:space="preserve">. </w:t>
      </w:r>
    </w:p>
    <w:p w14:paraId="554831DC" w14:textId="77777777" w:rsidR="00371AA7" w:rsidRPr="0005330B" w:rsidRDefault="00371AA7" w:rsidP="00371AA7">
      <w:pPr>
        <w:spacing w:line="276" w:lineRule="auto"/>
        <w:rPr>
          <w:rFonts w:cstheme="minorHAnsi"/>
          <w:sz w:val="22"/>
          <w:szCs w:val="22"/>
        </w:rPr>
      </w:pPr>
      <w:r w:rsidRPr="0005330B">
        <w:rPr>
          <w:rFonts w:cstheme="minorHAnsi"/>
          <w:b/>
          <w:bCs/>
          <w:sz w:val="22"/>
          <w:szCs w:val="22"/>
        </w:rPr>
        <w:t>Media inquiries:</w:t>
      </w:r>
      <w:r w:rsidRPr="0005330B">
        <w:rPr>
          <w:rFonts w:cstheme="minorHAnsi"/>
          <w:sz w:val="22"/>
          <w:szCs w:val="22"/>
        </w:rPr>
        <w:t xml:space="preserve"> Media team, 03 0963 7610, </w:t>
      </w:r>
      <w:hyperlink r:id="rId16" w:history="1">
        <w:r w:rsidRPr="0005330B">
          <w:rPr>
            <w:rStyle w:val="Hyperlink"/>
            <w:rFonts w:asciiTheme="minorHAnsi" w:hAnsiTheme="minorHAnsi" w:cstheme="minorHAnsi"/>
            <w:sz w:val="22"/>
            <w:szCs w:val="22"/>
          </w:rPr>
          <w:t>media@fwc.gov.au</w:t>
        </w:r>
      </w:hyperlink>
      <w:r w:rsidRPr="0005330B">
        <w:rPr>
          <w:rFonts w:cstheme="minorHAnsi"/>
          <w:sz w:val="22"/>
          <w:szCs w:val="22"/>
        </w:rPr>
        <w:t xml:space="preserve">  </w:t>
      </w:r>
    </w:p>
    <w:p w14:paraId="4DAD9E03" w14:textId="77777777" w:rsidR="00371AA7" w:rsidRPr="0005330B" w:rsidRDefault="00371AA7" w:rsidP="004C747A">
      <w:pPr>
        <w:pStyle w:val="Heading3"/>
      </w:pPr>
      <w:r w:rsidRPr="0005330B">
        <w:t>Fair Work Ombudsman</w:t>
      </w:r>
    </w:p>
    <w:p w14:paraId="1893B1CF" w14:textId="77777777" w:rsidR="00371AA7" w:rsidRPr="0005330B" w:rsidRDefault="00371AA7" w:rsidP="00371AA7">
      <w:pPr>
        <w:spacing w:line="276" w:lineRule="auto"/>
        <w:rPr>
          <w:rFonts w:cstheme="minorHAnsi"/>
          <w:sz w:val="22"/>
          <w:szCs w:val="22"/>
        </w:rPr>
      </w:pPr>
      <w:r w:rsidRPr="0005330B">
        <w:rPr>
          <w:rFonts w:cstheme="minorHAnsi"/>
          <w:sz w:val="22"/>
          <w:szCs w:val="22"/>
        </w:rPr>
        <w:t>Follow the Fair Work Ombudsman </w:t>
      </w:r>
      <w:hyperlink r:id="rId17" w:tgtFrame="_blank" w:tooltip="Twitter @fairwork_gov_au " w:history="1">
        <w:r w:rsidRPr="0005330B">
          <w:rPr>
            <w:rStyle w:val="Hyperlink"/>
            <w:rFonts w:asciiTheme="minorHAnsi" w:hAnsiTheme="minorHAnsi" w:cstheme="minorHAnsi"/>
            <w:sz w:val="22"/>
            <w:szCs w:val="22"/>
          </w:rPr>
          <w:t>@fairwork_gov_au</w:t>
        </w:r>
      </w:hyperlink>
      <w:r w:rsidRPr="0005330B">
        <w:rPr>
          <w:rFonts w:cstheme="minorHAnsi"/>
          <w:sz w:val="22"/>
          <w:szCs w:val="22"/>
        </w:rPr>
        <w:t> or on Facebook </w:t>
      </w:r>
      <w:hyperlink r:id="rId18" w:tgtFrame="_blank" w:tooltip="http://www.facebook.com/fairwork.gov.au" w:history="1">
        <w:r w:rsidRPr="0005330B">
          <w:rPr>
            <w:rStyle w:val="Hyperlink"/>
            <w:rFonts w:asciiTheme="minorHAnsi" w:hAnsiTheme="minorHAnsi" w:cstheme="minorHAnsi"/>
            <w:sz w:val="22"/>
            <w:szCs w:val="22"/>
          </w:rPr>
          <w:t>www.facebook.com/fairwork.gov.au</w:t>
        </w:r>
      </w:hyperlink>
      <w:r w:rsidRPr="0005330B">
        <w:rPr>
          <w:rFonts w:cstheme="minorHAnsi"/>
          <w:sz w:val="22"/>
          <w:szCs w:val="22"/>
        </w:rPr>
        <w:t>. Sign up to receive the Fair Work Ombudsman’s media releases direct to your email inbox at </w:t>
      </w:r>
      <w:hyperlink r:id="rId19" w:history="1">
        <w:r w:rsidRPr="0005330B">
          <w:rPr>
            <w:rStyle w:val="Hyperlink"/>
            <w:rFonts w:asciiTheme="minorHAnsi" w:hAnsiTheme="minorHAnsi" w:cstheme="minorHAnsi"/>
            <w:sz w:val="22"/>
            <w:szCs w:val="22"/>
          </w:rPr>
          <w:t>www.fairwork.gov.au/emailupdates</w:t>
        </w:r>
      </w:hyperlink>
      <w:r w:rsidRPr="0005330B">
        <w:rPr>
          <w:rFonts w:cstheme="minorHAnsi"/>
          <w:sz w:val="22"/>
          <w:szCs w:val="22"/>
        </w:rPr>
        <w:t>.</w:t>
      </w:r>
    </w:p>
    <w:p w14:paraId="5612983A" w14:textId="1E11ABDD" w:rsidR="67D97D07" w:rsidRPr="0005330B" w:rsidRDefault="00371AA7" w:rsidP="00371AA7">
      <w:pPr>
        <w:spacing w:line="276" w:lineRule="auto"/>
        <w:rPr>
          <w:rFonts w:cstheme="minorBidi"/>
          <w:sz w:val="22"/>
          <w:szCs w:val="22"/>
        </w:rPr>
      </w:pPr>
      <w:r w:rsidRPr="0005330B">
        <w:rPr>
          <w:rFonts w:cstheme="minorBidi"/>
          <w:b/>
          <w:bCs/>
          <w:sz w:val="22"/>
          <w:szCs w:val="22"/>
        </w:rPr>
        <w:t xml:space="preserve">Media inquiries: </w:t>
      </w:r>
      <w:r w:rsidRPr="0005330B">
        <w:rPr>
          <w:rFonts w:cstheme="minorBidi"/>
          <w:sz w:val="22"/>
          <w:szCs w:val="22"/>
        </w:rPr>
        <w:t>Media team, </w:t>
      </w:r>
      <w:hyperlink r:id="rId20">
        <w:r w:rsidRPr="0005330B">
          <w:rPr>
            <w:rStyle w:val="Hyperlink"/>
            <w:rFonts w:asciiTheme="minorHAnsi" w:hAnsiTheme="minorHAnsi" w:cstheme="minorBidi"/>
            <w:sz w:val="22"/>
            <w:szCs w:val="22"/>
          </w:rPr>
          <w:t>media@fwo.gov.au</w:t>
        </w:r>
      </w:hyperlink>
    </w:p>
    <w:sectPr w:rsidR="67D97D07" w:rsidRPr="0005330B" w:rsidSect="00C22581">
      <w:headerReference w:type="even" r:id="rId21"/>
      <w:headerReference w:type="default" r:id="rId22"/>
      <w:footerReference w:type="default" r:id="rId23"/>
      <w:headerReference w:type="first" r:id="rId24"/>
      <w:footerReference w:type="first" r:id="rId25"/>
      <w:pgSz w:w="11900" w:h="16840"/>
      <w:pgMar w:top="709" w:right="1552" w:bottom="1440" w:left="1560" w:header="708"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E13D8" w14:textId="77777777" w:rsidR="00396961" w:rsidRDefault="00396961" w:rsidP="000A2672">
      <w:r>
        <w:separator/>
      </w:r>
    </w:p>
  </w:endnote>
  <w:endnote w:type="continuationSeparator" w:id="0">
    <w:p w14:paraId="729E9D8C" w14:textId="77777777" w:rsidR="00396961" w:rsidRDefault="00396961" w:rsidP="000A2672">
      <w:r>
        <w:continuationSeparator/>
      </w:r>
    </w:p>
  </w:endnote>
  <w:endnote w:type="continuationNotice" w:id="1">
    <w:p w14:paraId="3B33018C" w14:textId="77777777" w:rsidR="00396961" w:rsidRDefault="00396961" w:rsidP="000A2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GalaxiePolaris-Book">
    <w:charset w:val="4D"/>
    <w:family w:val="swiss"/>
    <w:pitch w:val="variable"/>
    <w:sig w:usb0="A00000FF" w:usb1="5001606B" w:usb2="00000010" w:usb3="00000000" w:csb0="0000019B"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DEBA" w14:textId="77777777" w:rsidR="00E77501" w:rsidRDefault="00E77501" w:rsidP="00E77501">
    <w:pPr>
      <w:rPr>
        <w:lang w:val="en-US"/>
      </w:rPr>
    </w:pPr>
    <w:r w:rsidRPr="005258C8">
      <w:rPr>
        <w:noProof/>
      </w:rPr>
      <mc:AlternateContent>
        <mc:Choice Requires="wps">
          <w:drawing>
            <wp:anchor distT="0" distB="0" distL="114300" distR="114300" simplePos="0" relativeHeight="251658245" behindDoc="0" locked="0" layoutInCell="1" allowOverlap="1" wp14:anchorId="00E69CB8" wp14:editId="2A16ED60">
              <wp:simplePos x="0" y="0"/>
              <wp:positionH relativeFrom="column">
                <wp:posOffset>0</wp:posOffset>
              </wp:positionH>
              <wp:positionV relativeFrom="paragraph">
                <wp:posOffset>102323</wp:posOffset>
              </wp:positionV>
              <wp:extent cx="662940" cy="45719"/>
              <wp:effectExtent l="0" t="0" r="0" b="5715"/>
              <wp:wrapNone/>
              <wp:docPr id="3" name="Rectangle 3"/>
              <wp:cNvGraphicFramePr/>
              <a:graphic xmlns:a="http://schemas.openxmlformats.org/drawingml/2006/main">
                <a:graphicData uri="http://schemas.microsoft.com/office/word/2010/wordprocessingShape">
                  <wps:wsp>
                    <wps:cNvSpPr/>
                    <wps:spPr>
                      <a:xfrm>
                        <a:off x="0" y="0"/>
                        <a:ext cx="662940" cy="45719"/>
                      </a:xfrm>
                      <a:prstGeom prst="rect">
                        <a:avLst/>
                      </a:prstGeom>
                      <a:solidFill>
                        <a:srgbClr val="6CB74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34C0B" id="Rectangle 3" o:spid="_x0000_s1026" style="position:absolute;margin-left:0;margin-top:8.05pt;width:52.2pt;height:3.6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DWZQIAAEgFAAAOAAAAZHJzL2Uyb0RvYy54bWysVF9v2jAQf5+072D5fYQwRlfUUDEqpklV&#10;W62d+mwcGyI5Pu9sCOzT7+yEwLpKlaa92He+3/2/89X1vjZsp9BXYAueD4acKSuhrOy64D+elh8+&#10;c+aDsKUwYFXBD8rz69n7d1eNm6oRbMCUChkZsX7auIJvQnDTLPNyo2rhB+CUJaEGrEUgFtdZiaIh&#10;67XJRsPhJGsAS4cglff0etMK+SzZ11rJcK+1V4GZglNsIZ2YzlU8s9mVmK5RuE0luzDEP0RRi8qS&#10;097UjQiCbbH6y1RdSQQPOgwk1BloXUmVcqBs8uGLbB43wqmUCxXHu75M/v+ZlXe7R/eAVIbG+akn&#10;Mmax11jHm+Jj+1SsQ18stQ9M0uNkMrocU0klicafLvLLWMvspOvQh68KahaJgiO1IlVI7G59aKFH&#10;SHTlwVTlsjImMbheLQyynaC2TRZfLsbjzvofMGMj2EJUay22Lyo1vnNzyitR4WBU1DL2u9KsKimT&#10;PMWVRk71XoWUyoa8c5vQUU2Tq17x49uKHT6qtlH1yqO3lXuN5Bls6JXrygK+ZsD0IesWTz05yzuS&#10;KygPD8gQ2mXwTi4ratGt8OFBIE0/NZU2OtzToQ00BYeO4mwD+Ou194inoSQpZw1tU8H9z61AxZn5&#10;ZmlcL/NxnJWQGJqWETF4LlmdS+y2XgB1Pqe/w8lERnwwR1Ij1M+0+PPolUTCSvJdcBnwyCxCu+X0&#10;dUg1nycYrZwT4dY+OnnsehzBp/2zQNfNaaD5voPj5onpi3FtsbEfFubbALpKs3yqa1dvWte0Dd3X&#10;Ev+Dcz6hTh/g7DcAAAD//wMAUEsDBBQABgAIAAAAIQAu6sSC3QAAAAYBAAAPAAAAZHJzL2Rvd25y&#10;ZXYueG1sTI/NTsMwEITvSH0Haytxo07TqEIhTkUrfiQuKQWJq2svSdR4HcVuGt6e7QmOOzOa+bbY&#10;TK4TIw6h9aRguUhAIBlvW6oVfH48392DCFGT1Z0nVPCDATbl7KbQufUXesfxEGvBJRRyraCJsc+l&#10;DKZBp8PC90jsffvB6cjnUEs76AuXu06mSbKWTrfEC43ucdegOR3OTsE+NS+nbJKv/VfVPm2NqWh8&#10;q5S6nU+PDyAiTvEvDFd8RoeSmY7+TDaITgE/ElldL0Fc3STLQBwVpKsVyLKQ//HLXwAAAP//AwBQ&#10;SwECLQAUAAYACAAAACEAtoM4kv4AAADhAQAAEwAAAAAAAAAAAAAAAAAAAAAAW0NvbnRlbnRfVHlw&#10;ZXNdLnhtbFBLAQItABQABgAIAAAAIQA4/SH/1gAAAJQBAAALAAAAAAAAAAAAAAAAAC8BAABfcmVs&#10;cy8ucmVsc1BLAQItABQABgAIAAAAIQBsMqDWZQIAAEgFAAAOAAAAAAAAAAAAAAAAAC4CAABkcnMv&#10;ZTJvRG9jLnhtbFBLAQItABQABgAIAAAAIQAu6sSC3QAAAAYBAAAPAAAAAAAAAAAAAAAAAL8EAABk&#10;cnMvZG93bnJldi54bWxQSwUGAAAAAAQABADzAAAAyQUAAAAA&#10;" fillcolor="#6cb744" stroked="f"/>
          </w:pict>
        </mc:Fallback>
      </mc:AlternateContent>
    </w:r>
  </w:p>
  <w:p w14:paraId="1B168BE5" w14:textId="2A807C5F" w:rsidR="004C260D" w:rsidRPr="00E77501" w:rsidRDefault="00371AA7" w:rsidP="00E77501">
    <w:pPr>
      <w:rPr>
        <w:b/>
        <w:bCs/>
        <w:sz w:val="22"/>
        <w:szCs w:val="22"/>
      </w:rPr>
    </w:pPr>
    <w:r>
      <w:rPr>
        <w:lang w:val="en-US"/>
      </w:rPr>
      <w:t>Monday, 21 October 2024</w:t>
    </w:r>
    <w:r>
      <w:rPr>
        <w:lang w:val="en-US"/>
      </w:rPr>
      <w:tab/>
    </w:r>
    <w:r>
      <w:rPr>
        <w:lang w:val="en-US"/>
      </w:rPr>
      <w:tab/>
    </w:r>
    <w:r w:rsidR="00E77501" w:rsidRPr="005258C8">
      <w:rPr>
        <w:b/>
        <w:bCs/>
        <w:sz w:val="22"/>
        <w:szCs w:val="22"/>
        <w:lang w:val="en-US"/>
      </w:rPr>
      <w:t xml:space="preserve"> </w:t>
    </w:r>
    <w:r w:rsidR="00E77501" w:rsidRPr="00B95526">
      <w:rPr>
        <w:b/>
        <w:bCs/>
        <w:sz w:val="22"/>
        <w:szCs w:val="22"/>
        <w:lang w:val="en-US"/>
      </w:rPr>
      <w:t xml:space="preserve"> </w:t>
    </w:r>
    <w:r w:rsidR="00E77501">
      <w:ptab w:relativeTo="margin" w:alignment="right" w:leader="none"/>
    </w:r>
    <w:r w:rsidR="00E77501">
      <w:fldChar w:fldCharType="begin"/>
    </w:r>
    <w:r w:rsidR="00E77501">
      <w:instrText xml:space="preserve"> PAGE   \* MERGEFORMAT </w:instrText>
    </w:r>
    <w:r w:rsidR="00E77501">
      <w:fldChar w:fldCharType="separate"/>
    </w:r>
    <w:r w:rsidR="00E77501">
      <w:t>1</w:t>
    </w:r>
    <w:r w:rsidR="00E77501">
      <w:rPr>
        <w:noProof/>
      </w:rPr>
      <w:fldChar w:fldCharType="end"/>
    </w:r>
    <w:r w:rsidR="004C260D">
      <w:rPr>
        <w:noProof/>
        <w:lang w:val="en-US"/>
      </w:rPr>
      <mc:AlternateContent>
        <mc:Choice Requires="wps">
          <w:drawing>
            <wp:anchor distT="0" distB="0" distL="114300" distR="114300" simplePos="0" relativeHeight="251658242" behindDoc="0" locked="0" layoutInCell="1" allowOverlap="1" wp14:anchorId="53FE737D" wp14:editId="63A15A73">
              <wp:simplePos x="0" y="0"/>
              <wp:positionH relativeFrom="column">
                <wp:posOffset>900430</wp:posOffset>
              </wp:positionH>
              <wp:positionV relativeFrom="paragraph">
                <wp:posOffset>2852420</wp:posOffset>
              </wp:positionV>
              <wp:extent cx="3775075" cy="105410"/>
              <wp:effectExtent l="0" t="0" r="9525"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AEBB" id="Freeform 1" o:spid="_x0000_s1026" style="position:absolute;margin-left:70.9pt;margin-top:224.6pt;width:297.25pt;height: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8241" behindDoc="0" locked="0" layoutInCell="1" allowOverlap="1" wp14:anchorId="4017D807" wp14:editId="6DC74DBF">
              <wp:simplePos x="0" y="0"/>
              <wp:positionH relativeFrom="column">
                <wp:posOffset>900430</wp:posOffset>
              </wp:positionH>
              <wp:positionV relativeFrom="paragraph">
                <wp:posOffset>2852420</wp:posOffset>
              </wp:positionV>
              <wp:extent cx="3775075" cy="105410"/>
              <wp:effectExtent l="0" t="0" r="9525"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1C68" id="Freeform 2" o:spid="_x0000_s1026" style="position:absolute;margin-left:70.9pt;margin-top:224.6pt;width:297.25pt;height: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ED38" w14:textId="1261C2DF" w:rsidR="005258C8" w:rsidRDefault="005258C8" w:rsidP="005258C8">
    <w:pPr>
      <w:rPr>
        <w:lang w:val="en-US"/>
      </w:rPr>
    </w:pPr>
    <w:r w:rsidRPr="005258C8">
      <w:rPr>
        <w:noProof/>
      </w:rPr>
      <mc:AlternateContent>
        <mc:Choice Requires="wps">
          <w:drawing>
            <wp:anchor distT="0" distB="0" distL="114300" distR="114300" simplePos="0" relativeHeight="251658244" behindDoc="0" locked="0" layoutInCell="1" allowOverlap="1" wp14:anchorId="6A870304" wp14:editId="00B5BD4B">
              <wp:simplePos x="0" y="0"/>
              <wp:positionH relativeFrom="column">
                <wp:posOffset>0</wp:posOffset>
              </wp:positionH>
              <wp:positionV relativeFrom="paragraph">
                <wp:posOffset>102323</wp:posOffset>
              </wp:positionV>
              <wp:extent cx="662940" cy="45719"/>
              <wp:effectExtent l="0" t="0" r="0" b="5715"/>
              <wp:wrapNone/>
              <wp:docPr id="16" name="Rectangle 16"/>
              <wp:cNvGraphicFramePr/>
              <a:graphic xmlns:a="http://schemas.openxmlformats.org/drawingml/2006/main">
                <a:graphicData uri="http://schemas.microsoft.com/office/word/2010/wordprocessingShape">
                  <wps:wsp>
                    <wps:cNvSpPr/>
                    <wps:spPr>
                      <a:xfrm>
                        <a:off x="0" y="0"/>
                        <a:ext cx="662940" cy="45719"/>
                      </a:xfrm>
                      <a:prstGeom prst="rect">
                        <a:avLst/>
                      </a:prstGeom>
                      <a:solidFill>
                        <a:srgbClr val="6CB74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7A92C" id="Rectangle 16" o:spid="_x0000_s1026" style="position:absolute;margin-left:0;margin-top:8.05pt;width:52.2pt;height:3.6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DWZQIAAEgFAAAOAAAAZHJzL2Uyb0RvYy54bWysVF9v2jAQf5+072D5fYQwRlfUUDEqpklV&#10;W62d+mwcGyI5Pu9sCOzT7+yEwLpKlaa92He+3/2/89X1vjZsp9BXYAueD4acKSuhrOy64D+elh8+&#10;c+aDsKUwYFXBD8rz69n7d1eNm6oRbMCUChkZsX7auIJvQnDTLPNyo2rhB+CUJaEGrEUgFtdZiaIh&#10;67XJRsPhJGsAS4cglff0etMK+SzZ11rJcK+1V4GZglNsIZ2YzlU8s9mVmK5RuE0luzDEP0RRi8qS&#10;097UjQiCbbH6y1RdSQQPOgwk1BloXUmVcqBs8uGLbB43wqmUCxXHu75M/v+ZlXe7R/eAVIbG+akn&#10;Mmax11jHm+Jj+1SsQ18stQ9M0uNkMrocU0klicafLvLLWMvspOvQh68KahaJgiO1IlVI7G59aKFH&#10;SHTlwVTlsjImMbheLQyynaC2TRZfLsbjzvofMGMj2EJUay22Lyo1vnNzyitR4WBU1DL2u9KsKimT&#10;PMWVRk71XoWUyoa8c5vQUU2Tq17x49uKHT6qtlH1yqO3lXuN5Bls6JXrygK+ZsD0IesWTz05yzuS&#10;KygPD8gQ2mXwTi4ratGt8OFBIE0/NZU2OtzToQ00BYeO4mwD+Ou194inoSQpZw1tU8H9z61AxZn5&#10;ZmlcL/NxnJWQGJqWETF4LlmdS+y2XgB1Pqe/w8lERnwwR1Ij1M+0+PPolUTCSvJdcBnwyCxCu+X0&#10;dUg1nycYrZwT4dY+OnnsehzBp/2zQNfNaaD5voPj5onpi3FtsbEfFubbALpKs3yqa1dvWte0Dd3X&#10;Ev+Dcz6hTh/g7DcAAAD//wMAUEsDBBQABgAIAAAAIQAu6sSC3QAAAAYBAAAPAAAAZHJzL2Rvd25y&#10;ZXYueG1sTI/NTsMwEITvSH0Haytxo07TqEIhTkUrfiQuKQWJq2svSdR4HcVuGt6e7QmOOzOa+bbY&#10;TK4TIw6h9aRguUhAIBlvW6oVfH48392DCFGT1Z0nVPCDATbl7KbQufUXesfxEGvBJRRyraCJsc+l&#10;DKZBp8PC90jsffvB6cjnUEs76AuXu06mSbKWTrfEC43ucdegOR3OTsE+NS+nbJKv/VfVPm2NqWh8&#10;q5S6nU+PDyAiTvEvDFd8RoeSmY7+TDaITgE/ElldL0Fc3STLQBwVpKsVyLKQ//HLXwAAAP//AwBQ&#10;SwECLQAUAAYACAAAACEAtoM4kv4AAADhAQAAEwAAAAAAAAAAAAAAAAAAAAAAW0NvbnRlbnRfVHlw&#10;ZXNdLnhtbFBLAQItABQABgAIAAAAIQA4/SH/1gAAAJQBAAALAAAAAAAAAAAAAAAAAC8BAABfcmVs&#10;cy8ucmVsc1BLAQItABQABgAIAAAAIQBsMqDWZQIAAEgFAAAOAAAAAAAAAAAAAAAAAC4CAABkcnMv&#10;ZTJvRG9jLnhtbFBLAQItABQABgAIAAAAIQAu6sSC3QAAAAYBAAAPAAAAAAAAAAAAAAAAAL8EAABk&#10;cnMvZG93bnJldi54bWxQSwUGAAAAAAQABADzAAAAyQUAAAAA&#10;" fillcolor="#6cb744" stroked="f"/>
          </w:pict>
        </mc:Fallback>
      </mc:AlternateContent>
    </w:r>
  </w:p>
  <w:p w14:paraId="37498E58" w14:textId="65D4A9BC" w:rsidR="004C260D" w:rsidRPr="005258C8" w:rsidRDefault="00371AA7" w:rsidP="005258C8">
    <w:pPr>
      <w:rPr>
        <w:b/>
        <w:bCs/>
        <w:sz w:val="22"/>
        <w:szCs w:val="22"/>
      </w:rPr>
    </w:pPr>
    <w:r>
      <w:rPr>
        <w:lang w:val="en-US"/>
      </w:rPr>
      <w:t>Monday, 21 October 2024</w:t>
    </w:r>
    <w:r w:rsidR="005258C8">
      <w:rPr>
        <w:lang w:val="en-US"/>
      </w:rPr>
      <w:t xml:space="preserve"> </w:t>
    </w:r>
    <w:r w:rsidR="003C47CB">
      <w:ptab w:relativeTo="margin" w:alignment="center" w:leader="none"/>
    </w:r>
    <w:r w:rsidR="005258C8" w:rsidRPr="005258C8">
      <w:rPr>
        <w:b/>
        <w:bCs/>
        <w:sz w:val="22"/>
        <w:szCs w:val="22"/>
        <w:lang w:val="en-US"/>
      </w:rPr>
      <w:t xml:space="preserve"> </w:t>
    </w:r>
    <w:r w:rsidR="005258C8" w:rsidRPr="00B95526">
      <w:rPr>
        <w:b/>
        <w:bCs/>
        <w:sz w:val="22"/>
        <w:szCs w:val="22"/>
        <w:lang w:val="en-US"/>
      </w:rPr>
      <w:t xml:space="preserve"> </w:t>
    </w:r>
    <w:r w:rsidR="003C47CB">
      <w:ptab w:relativeTo="margin" w:alignment="right" w:leader="none"/>
    </w:r>
    <w:r w:rsidR="00E95139">
      <w:fldChar w:fldCharType="begin"/>
    </w:r>
    <w:r w:rsidR="00E95139">
      <w:instrText xml:space="preserve"> PAGE   \* MERGEFORMAT </w:instrText>
    </w:r>
    <w:r w:rsidR="00E95139">
      <w:fldChar w:fldCharType="separate"/>
    </w:r>
    <w:r w:rsidR="00E95139">
      <w:rPr>
        <w:noProof/>
      </w:rPr>
      <w:t>1</w:t>
    </w:r>
    <w:r w:rsidR="00E951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B968" w14:textId="77777777" w:rsidR="00396961" w:rsidRDefault="00396961" w:rsidP="000A2672">
      <w:r>
        <w:separator/>
      </w:r>
    </w:p>
  </w:footnote>
  <w:footnote w:type="continuationSeparator" w:id="0">
    <w:p w14:paraId="68A412ED" w14:textId="77777777" w:rsidR="00396961" w:rsidRDefault="00396961" w:rsidP="000A2672">
      <w:r>
        <w:continuationSeparator/>
      </w:r>
    </w:p>
  </w:footnote>
  <w:footnote w:type="continuationNotice" w:id="1">
    <w:p w14:paraId="6541AA9A" w14:textId="77777777" w:rsidR="00396961" w:rsidRDefault="00396961" w:rsidP="000A2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618B9" w14:textId="6A1EC712" w:rsidR="004C260D" w:rsidRDefault="004C260D" w:rsidP="000A2672">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8CC1" w14:textId="4A65DFD2" w:rsidR="00E77501" w:rsidRPr="00E77501" w:rsidRDefault="00E77501" w:rsidP="00E77501">
    <w:pPr>
      <w:pStyle w:val="Header"/>
    </w:pPr>
    <w:r w:rsidRPr="00E77501">
      <w:rPr>
        <w:noProof/>
      </w:rPr>
      <w:drawing>
        <wp:anchor distT="0" distB="0" distL="114300" distR="114300" simplePos="0" relativeHeight="251658246" behindDoc="1" locked="0" layoutInCell="1" allowOverlap="1" wp14:anchorId="33FED297" wp14:editId="76DF97F9">
          <wp:simplePos x="0" y="0"/>
          <wp:positionH relativeFrom="column">
            <wp:posOffset>-850871</wp:posOffset>
          </wp:positionH>
          <wp:positionV relativeFrom="paragraph">
            <wp:posOffset>-446582</wp:posOffset>
          </wp:positionV>
          <wp:extent cx="7820025" cy="2346325"/>
          <wp:effectExtent l="0" t="0" r="3175" b="3175"/>
          <wp:wrapNone/>
          <wp:docPr id="1133181128" name="Picture 113318112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025" cy="23463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E3C7" w14:textId="727F7C21" w:rsidR="004932A9" w:rsidRPr="004932A9" w:rsidRDefault="00280F3E" w:rsidP="004932A9">
    <w:pPr>
      <w:pStyle w:val="Header"/>
    </w:pPr>
    <w:r w:rsidRPr="00E77501">
      <w:rPr>
        <w:noProof/>
      </w:rPr>
      <w:drawing>
        <wp:anchor distT="0" distB="0" distL="114300" distR="114300" simplePos="0" relativeHeight="251657216" behindDoc="1" locked="0" layoutInCell="1" allowOverlap="1" wp14:anchorId="1708AAF9" wp14:editId="189B015D">
          <wp:simplePos x="0" y="0"/>
          <wp:positionH relativeFrom="page">
            <wp:align>right</wp:align>
          </wp:positionH>
          <wp:positionV relativeFrom="paragraph">
            <wp:posOffset>-449580</wp:posOffset>
          </wp:positionV>
          <wp:extent cx="7820025" cy="2346325"/>
          <wp:effectExtent l="0" t="0" r="9525" b="0"/>
          <wp:wrapNone/>
          <wp:docPr id="468387314" name="Picture 4683873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025" cy="2346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42" behindDoc="1" locked="0" layoutInCell="1" allowOverlap="1" wp14:anchorId="53F7B689" wp14:editId="3A17279C">
          <wp:simplePos x="0" y="0"/>
          <wp:positionH relativeFrom="column">
            <wp:posOffset>-200025</wp:posOffset>
          </wp:positionH>
          <wp:positionV relativeFrom="paragraph">
            <wp:posOffset>-97155</wp:posOffset>
          </wp:positionV>
          <wp:extent cx="2362200" cy="927100"/>
          <wp:effectExtent l="0" t="0" r="0" b="0"/>
          <wp:wrapNone/>
          <wp:docPr id="55"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r w:rsidR="00C22581" w:rsidRPr="00C22581">
      <w:br/>
    </w:r>
  </w:p>
  <w:p w14:paraId="14056A38" w14:textId="594B34AA" w:rsidR="004C260D" w:rsidRDefault="004C260D" w:rsidP="000A2672">
    <w:pPr>
      <w:pStyle w:val="Header"/>
    </w:pPr>
    <w:r>
      <w:softHyphen/>
    </w:r>
    <w:r>
      <w:softHyphen/>
    </w:r>
    <w:r>
      <w:softHyphen/>
    </w:r>
    <w:r>
      <w:softHyphen/>
    </w:r>
    <w:r>
      <w:softHyphen/>
    </w:r>
    <w:r>
      <w:softHyphen/>
    </w:r>
    <w:r>
      <w:softHyphen/>
    </w:r>
  </w:p>
  <w:p w14:paraId="2EC8A057" w14:textId="126C2B29" w:rsidR="004C260D" w:rsidRDefault="00371AA7" w:rsidP="00C22581">
    <w:pPr>
      <w:pStyle w:val="Header"/>
      <w:tabs>
        <w:tab w:val="clear" w:pos="4320"/>
        <w:tab w:val="clear" w:pos="8640"/>
        <w:tab w:val="left" w:pos="1740"/>
        <w:tab w:val="left" w:pos="5475"/>
      </w:tabs>
    </w:pPr>
    <w:r>
      <w:tab/>
    </w:r>
    <w:r w:rsidR="004E6A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7370"/>
    <w:multiLevelType w:val="multilevel"/>
    <w:tmpl w:val="3ACAC27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AD37B0"/>
    <w:multiLevelType w:val="hybridMultilevel"/>
    <w:tmpl w:val="4F306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3266A"/>
    <w:multiLevelType w:val="hybridMultilevel"/>
    <w:tmpl w:val="B7724802"/>
    <w:lvl w:ilvl="0" w:tplc="0C090001">
      <w:start w:val="1"/>
      <w:numFmt w:val="bullet"/>
      <w:lvlText w:val=""/>
      <w:lvlJc w:val="left"/>
      <w:pPr>
        <w:ind w:left="360" w:hanging="360"/>
      </w:pPr>
      <w:rPr>
        <w:rFonts w:ascii="Symbol" w:hAnsi="Symbol" w:hint="default"/>
        <w:b w:val="0"/>
        <w:bCs w:val="0"/>
        <w:i w:val="0"/>
        <w:iCs/>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9F02E4"/>
    <w:multiLevelType w:val="multilevel"/>
    <w:tmpl w:val="1E0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25A5F"/>
    <w:multiLevelType w:val="multilevel"/>
    <w:tmpl w:val="467A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05BBF"/>
    <w:multiLevelType w:val="hybridMultilevel"/>
    <w:tmpl w:val="E910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B0AD88"/>
    <w:multiLevelType w:val="hybridMultilevel"/>
    <w:tmpl w:val="ADC8529C"/>
    <w:lvl w:ilvl="0" w:tplc="C094A602">
      <w:start w:val="1"/>
      <w:numFmt w:val="bullet"/>
      <w:lvlText w:val=""/>
      <w:lvlJc w:val="left"/>
      <w:pPr>
        <w:ind w:left="720" w:hanging="360"/>
      </w:pPr>
      <w:rPr>
        <w:rFonts w:ascii="Symbol" w:hAnsi="Symbol" w:hint="default"/>
      </w:rPr>
    </w:lvl>
    <w:lvl w:ilvl="1" w:tplc="3E824BB2">
      <w:start w:val="1"/>
      <w:numFmt w:val="bullet"/>
      <w:lvlText w:val="o"/>
      <w:lvlJc w:val="left"/>
      <w:pPr>
        <w:ind w:left="1440" w:hanging="360"/>
      </w:pPr>
      <w:rPr>
        <w:rFonts w:ascii="Courier New" w:hAnsi="Courier New" w:hint="default"/>
      </w:rPr>
    </w:lvl>
    <w:lvl w:ilvl="2" w:tplc="8410EE68">
      <w:start w:val="1"/>
      <w:numFmt w:val="bullet"/>
      <w:lvlText w:val=""/>
      <w:lvlJc w:val="left"/>
      <w:pPr>
        <w:ind w:left="2160" w:hanging="360"/>
      </w:pPr>
      <w:rPr>
        <w:rFonts w:ascii="Wingdings" w:hAnsi="Wingdings" w:hint="default"/>
      </w:rPr>
    </w:lvl>
    <w:lvl w:ilvl="3" w:tplc="99444746">
      <w:start w:val="1"/>
      <w:numFmt w:val="bullet"/>
      <w:lvlText w:val=""/>
      <w:lvlJc w:val="left"/>
      <w:pPr>
        <w:ind w:left="2880" w:hanging="360"/>
      </w:pPr>
      <w:rPr>
        <w:rFonts w:ascii="Symbol" w:hAnsi="Symbol" w:hint="default"/>
      </w:rPr>
    </w:lvl>
    <w:lvl w:ilvl="4" w:tplc="A760BD20">
      <w:start w:val="1"/>
      <w:numFmt w:val="bullet"/>
      <w:lvlText w:val="o"/>
      <w:lvlJc w:val="left"/>
      <w:pPr>
        <w:ind w:left="3600" w:hanging="360"/>
      </w:pPr>
      <w:rPr>
        <w:rFonts w:ascii="Courier New" w:hAnsi="Courier New" w:hint="default"/>
      </w:rPr>
    </w:lvl>
    <w:lvl w:ilvl="5" w:tplc="F820956A">
      <w:start w:val="1"/>
      <w:numFmt w:val="bullet"/>
      <w:lvlText w:val=""/>
      <w:lvlJc w:val="left"/>
      <w:pPr>
        <w:ind w:left="4320" w:hanging="360"/>
      </w:pPr>
      <w:rPr>
        <w:rFonts w:ascii="Wingdings" w:hAnsi="Wingdings" w:hint="default"/>
      </w:rPr>
    </w:lvl>
    <w:lvl w:ilvl="6" w:tplc="74AA134A">
      <w:start w:val="1"/>
      <w:numFmt w:val="bullet"/>
      <w:lvlText w:val=""/>
      <w:lvlJc w:val="left"/>
      <w:pPr>
        <w:ind w:left="5040" w:hanging="360"/>
      </w:pPr>
      <w:rPr>
        <w:rFonts w:ascii="Symbol" w:hAnsi="Symbol" w:hint="default"/>
      </w:rPr>
    </w:lvl>
    <w:lvl w:ilvl="7" w:tplc="51B2ACDA">
      <w:start w:val="1"/>
      <w:numFmt w:val="bullet"/>
      <w:lvlText w:val="o"/>
      <w:lvlJc w:val="left"/>
      <w:pPr>
        <w:ind w:left="5760" w:hanging="360"/>
      </w:pPr>
      <w:rPr>
        <w:rFonts w:ascii="Courier New" w:hAnsi="Courier New" w:hint="default"/>
      </w:rPr>
    </w:lvl>
    <w:lvl w:ilvl="8" w:tplc="C1AED908">
      <w:start w:val="1"/>
      <w:numFmt w:val="bullet"/>
      <w:lvlText w:val=""/>
      <w:lvlJc w:val="left"/>
      <w:pPr>
        <w:ind w:left="6480" w:hanging="360"/>
      </w:pPr>
      <w:rPr>
        <w:rFonts w:ascii="Wingdings" w:hAnsi="Wingdings" w:hint="default"/>
      </w:rPr>
    </w:lvl>
  </w:abstractNum>
  <w:abstractNum w:abstractNumId="8" w15:restartNumberingAfterBreak="0">
    <w:nsid w:val="396939C4"/>
    <w:multiLevelType w:val="hybridMultilevel"/>
    <w:tmpl w:val="9EA83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8C30D5"/>
    <w:multiLevelType w:val="hybridMultilevel"/>
    <w:tmpl w:val="4746D49E"/>
    <w:lvl w:ilvl="0" w:tplc="6AD4E02A">
      <w:start w:val="1"/>
      <w:numFmt w:val="decimal"/>
      <w:pStyle w:val="ListParagraph"/>
      <w:lvlText w:val="[%1]"/>
      <w:lvlJc w:val="left"/>
      <w:pPr>
        <w:ind w:left="360" w:hanging="360"/>
      </w:pPr>
      <w:rPr>
        <w:rFonts w:hint="default"/>
        <w:b w:val="0"/>
        <w:bCs w:val="0"/>
        <w:i w:val="0"/>
        <w:iCs/>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7233A0"/>
    <w:multiLevelType w:val="hybridMultilevel"/>
    <w:tmpl w:val="FFFFFFFF"/>
    <w:lvl w:ilvl="0" w:tplc="C26C323A">
      <w:start w:val="1"/>
      <w:numFmt w:val="bullet"/>
      <w:lvlText w:val=""/>
      <w:lvlJc w:val="left"/>
      <w:pPr>
        <w:ind w:left="720" w:hanging="360"/>
      </w:pPr>
      <w:rPr>
        <w:rFonts w:ascii="Symbol" w:hAnsi="Symbol" w:hint="default"/>
      </w:rPr>
    </w:lvl>
    <w:lvl w:ilvl="1" w:tplc="228CC74E">
      <w:start w:val="1"/>
      <w:numFmt w:val="bullet"/>
      <w:lvlText w:val="o"/>
      <w:lvlJc w:val="left"/>
      <w:pPr>
        <w:ind w:left="1440" w:hanging="360"/>
      </w:pPr>
      <w:rPr>
        <w:rFonts w:ascii="Courier New" w:hAnsi="Courier New" w:hint="default"/>
      </w:rPr>
    </w:lvl>
    <w:lvl w:ilvl="2" w:tplc="89063BC8">
      <w:start w:val="1"/>
      <w:numFmt w:val="bullet"/>
      <w:lvlText w:val=""/>
      <w:lvlJc w:val="left"/>
      <w:pPr>
        <w:ind w:left="2160" w:hanging="360"/>
      </w:pPr>
      <w:rPr>
        <w:rFonts w:ascii="Wingdings" w:hAnsi="Wingdings" w:hint="default"/>
      </w:rPr>
    </w:lvl>
    <w:lvl w:ilvl="3" w:tplc="D2F4792E">
      <w:start w:val="1"/>
      <w:numFmt w:val="bullet"/>
      <w:lvlText w:val=""/>
      <w:lvlJc w:val="left"/>
      <w:pPr>
        <w:ind w:left="2880" w:hanging="360"/>
      </w:pPr>
      <w:rPr>
        <w:rFonts w:ascii="Symbol" w:hAnsi="Symbol" w:hint="default"/>
      </w:rPr>
    </w:lvl>
    <w:lvl w:ilvl="4" w:tplc="599043BA">
      <w:start w:val="1"/>
      <w:numFmt w:val="bullet"/>
      <w:lvlText w:val="o"/>
      <w:lvlJc w:val="left"/>
      <w:pPr>
        <w:ind w:left="3600" w:hanging="360"/>
      </w:pPr>
      <w:rPr>
        <w:rFonts w:ascii="Courier New" w:hAnsi="Courier New" w:hint="default"/>
      </w:rPr>
    </w:lvl>
    <w:lvl w:ilvl="5" w:tplc="C4E65AA0">
      <w:start w:val="1"/>
      <w:numFmt w:val="bullet"/>
      <w:lvlText w:val=""/>
      <w:lvlJc w:val="left"/>
      <w:pPr>
        <w:ind w:left="4320" w:hanging="360"/>
      </w:pPr>
      <w:rPr>
        <w:rFonts w:ascii="Wingdings" w:hAnsi="Wingdings" w:hint="default"/>
      </w:rPr>
    </w:lvl>
    <w:lvl w:ilvl="6" w:tplc="19F635B6">
      <w:start w:val="1"/>
      <w:numFmt w:val="bullet"/>
      <w:lvlText w:val=""/>
      <w:lvlJc w:val="left"/>
      <w:pPr>
        <w:ind w:left="5040" w:hanging="360"/>
      </w:pPr>
      <w:rPr>
        <w:rFonts w:ascii="Symbol" w:hAnsi="Symbol" w:hint="default"/>
      </w:rPr>
    </w:lvl>
    <w:lvl w:ilvl="7" w:tplc="D55497BE">
      <w:start w:val="1"/>
      <w:numFmt w:val="bullet"/>
      <w:lvlText w:val="o"/>
      <w:lvlJc w:val="left"/>
      <w:pPr>
        <w:ind w:left="5760" w:hanging="360"/>
      </w:pPr>
      <w:rPr>
        <w:rFonts w:ascii="Courier New" w:hAnsi="Courier New" w:hint="default"/>
      </w:rPr>
    </w:lvl>
    <w:lvl w:ilvl="8" w:tplc="C7CC5A90">
      <w:start w:val="1"/>
      <w:numFmt w:val="bullet"/>
      <w:lvlText w:val=""/>
      <w:lvlJc w:val="left"/>
      <w:pPr>
        <w:ind w:left="6480" w:hanging="360"/>
      </w:pPr>
      <w:rPr>
        <w:rFonts w:ascii="Wingdings" w:hAnsi="Wingdings" w:hint="default"/>
      </w:rPr>
    </w:lvl>
  </w:abstractNum>
  <w:abstractNum w:abstractNumId="11" w15:restartNumberingAfterBreak="0">
    <w:nsid w:val="420B5B55"/>
    <w:multiLevelType w:val="multilevel"/>
    <w:tmpl w:val="3E1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403F4A"/>
    <w:multiLevelType w:val="hybridMultilevel"/>
    <w:tmpl w:val="9996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636D4"/>
    <w:multiLevelType w:val="multilevel"/>
    <w:tmpl w:val="21620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96923"/>
    <w:multiLevelType w:val="multilevel"/>
    <w:tmpl w:val="8C74C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3B6A05"/>
    <w:multiLevelType w:val="multilevel"/>
    <w:tmpl w:val="02B4F08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50F3596"/>
    <w:multiLevelType w:val="multilevel"/>
    <w:tmpl w:val="D75A3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2A2A68"/>
    <w:multiLevelType w:val="multilevel"/>
    <w:tmpl w:val="0C2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397A04"/>
    <w:multiLevelType w:val="multilevel"/>
    <w:tmpl w:val="89AC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214E5"/>
    <w:multiLevelType w:val="hybridMultilevel"/>
    <w:tmpl w:val="B930E380"/>
    <w:lvl w:ilvl="0" w:tplc="4088245E">
      <w:start w:val="1"/>
      <w:numFmt w:val="decimal"/>
      <w:lvlText w:val="%1."/>
      <w:lvlJc w:val="left"/>
      <w:pPr>
        <w:ind w:left="1076" w:hanging="375"/>
      </w:pPr>
      <w:rPr>
        <w:w w:val="110"/>
      </w:rPr>
    </w:lvl>
    <w:lvl w:ilvl="1" w:tplc="99D40152">
      <w:numFmt w:val="bullet"/>
      <w:lvlText w:val="•"/>
      <w:lvlJc w:val="left"/>
      <w:pPr>
        <w:ind w:left="2030" w:hanging="375"/>
      </w:pPr>
    </w:lvl>
    <w:lvl w:ilvl="2" w:tplc="0B5E5662">
      <w:numFmt w:val="bullet"/>
      <w:lvlText w:val="•"/>
      <w:lvlJc w:val="left"/>
      <w:pPr>
        <w:ind w:left="2980" w:hanging="375"/>
      </w:pPr>
    </w:lvl>
    <w:lvl w:ilvl="3" w:tplc="86C23A8E">
      <w:numFmt w:val="bullet"/>
      <w:lvlText w:val="•"/>
      <w:lvlJc w:val="left"/>
      <w:pPr>
        <w:ind w:left="3930" w:hanging="375"/>
      </w:pPr>
    </w:lvl>
    <w:lvl w:ilvl="4" w:tplc="D8502A3E">
      <w:numFmt w:val="bullet"/>
      <w:lvlText w:val="•"/>
      <w:lvlJc w:val="left"/>
      <w:pPr>
        <w:ind w:left="4880" w:hanging="375"/>
      </w:pPr>
    </w:lvl>
    <w:lvl w:ilvl="5" w:tplc="D7D82A00">
      <w:numFmt w:val="bullet"/>
      <w:lvlText w:val="•"/>
      <w:lvlJc w:val="left"/>
      <w:pPr>
        <w:ind w:left="5830" w:hanging="375"/>
      </w:pPr>
    </w:lvl>
    <w:lvl w:ilvl="6" w:tplc="C9100810">
      <w:numFmt w:val="bullet"/>
      <w:lvlText w:val="•"/>
      <w:lvlJc w:val="left"/>
      <w:pPr>
        <w:ind w:left="6780" w:hanging="375"/>
      </w:pPr>
    </w:lvl>
    <w:lvl w:ilvl="7" w:tplc="9B28C894">
      <w:numFmt w:val="bullet"/>
      <w:lvlText w:val="•"/>
      <w:lvlJc w:val="left"/>
      <w:pPr>
        <w:ind w:left="7730" w:hanging="375"/>
      </w:pPr>
    </w:lvl>
    <w:lvl w:ilvl="8" w:tplc="7D14ED90">
      <w:numFmt w:val="bullet"/>
      <w:lvlText w:val="•"/>
      <w:lvlJc w:val="left"/>
      <w:pPr>
        <w:ind w:left="8680" w:hanging="375"/>
      </w:pPr>
    </w:lvl>
  </w:abstractNum>
  <w:abstractNum w:abstractNumId="20" w15:restartNumberingAfterBreak="0">
    <w:nsid w:val="7AF6004D"/>
    <w:multiLevelType w:val="multilevel"/>
    <w:tmpl w:val="578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8162721">
    <w:abstractNumId w:val="7"/>
  </w:num>
  <w:num w:numId="2" w16cid:durableId="1326979849">
    <w:abstractNumId w:val="10"/>
  </w:num>
  <w:num w:numId="3" w16cid:durableId="1514807316">
    <w:abstractNumId w:val="0"/>
  </w:num>
  <w:num w:numId="4" w16cid:durableId="145781320">
    <w:abstractNumId w:val="6"/>
  </w:num>
  <w:num w:numId="5" w16cid:durableId="233004590">
    <w:abstractNumId w:val="2"/>
  </w:num>
  <w:num w:numId="6" w16cid:durableId="306784555">
    <w:abstractNumId w:val="19"/>
    <w:lvlOverride w:ilvl="0">
      <w:startOverride w:val="1"/>
    </w:lvlOverride>
    <w:lvlOverride w:ilvl="1"/>
    <w:lvlOverride w:ilvl="2"/>
    <w:lvlOverride w:ilvl="3"/>
    <w:lvlOverride w:ilvl="4"/>
    <w:lvlOverride w:ilvl="5"/>
    <w:lvlOverride w:ilvl="6"/>
    <w:lvlOverride w:ilvl="7"/>
    <w:lvlOverride w:ilvl="8"/>
  </w:num>
  <w:num w:numId="7" w16cid:durableId="1965230706">
    <w:abstractNumId w:val="9"/>
  </w:num>
  <w:num w:numId="8" w16cid:durableId="67266618">
    <w:abstractNumId w:val="8"/>
  </w:num>
  <w:num w:numId="9" w16cid:durableId="1691027351">
    <w:abstractNumId w:val="3"/>
  </w:num>
  <w:num w:numId="10" w16cid:durableId="1236011846">
    <w:abstractNumId w:val="13"/>
  </w:num>
  <w:num w:numId="11" w16cid:durableId="211693554">
    <w:abstractNumId w:val="20"/>
  </w:num>
  <w:num w:numId="12" w16cid:durableId="779764890">
    <w:abstractNumId w:val="11"/>
  </w:num>
  <w:num w:numId="13" w16cid:durableId="1570505087">
    <w:abstractNumId w:val="18"/>
  </w:num>
  <w:num w:numId="14" w16cid:durableId="1370103436">
    <w:abstractNumId w:val="4"/>
  </w:num>
  <w:num w:numId="15" w16cid:durableId="1322779438">
    <w:abstractNumId w:val="17"/>
  </w:num>
  <w:num w:numId="16" w16cid:durableId="634917740">
    <w:abstractNumId w:val="12"/>
  </w:num>
  <w:num w:numId="17" w16cid:durableId="1750073993">
    <w:abstractNumId w:val="16"/>
  </w:num>
  <w:num w:numId="18" w16cid:durableId="364451719">
    <w:abstractNumId w:val="15"/>
  </w:num>
  <w:num w:numId="19" w16cid:durableId="734355423">
    <w:abstractNumId w:val="14"/>
  </w:num>
  <w:num w:numId="20" w16cid:durableId="1041319317">
    <w:abstractNumId w:val="5"/>
  </w:num>
  <w:num w:numId="21" w16cid:durableId="152563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2F"/>
    <w:rsid w:val="00000F14"/>
    <w:rsid w:val="00002C7A"/>
    <w:rsid w:val="00007F6F"/>
    <w:rsid w:val="00010CC4"/>
    <w:rsid w:val="000129ED"/>
    <w:rsid w:val="00013F31"/>
    <w:rsid w:val="00015AB2"/>
    <w:rsid w:val="00017B44"/>
    <w:rsid w:val="000213C7"/>
    <w:rsid w:val="00023AE2"/>
    <w:rsid w:val="00024FAE"/>
    <w:rsid w:val="000259E8"/>
    <w:rsid w:val="00032411"/>
    <w:rsid w:val="0003348E"/>
    <w:rsid w:val="0004207C"/>
    <w:rsid w:val="000459B1"/>
    <w:rsid w:val="0005330B"/>
    <w:rsid w:val="00055282"/>
    <w:rsid w:val="0005592A"/>
    <w:rsid w:val="00056696"/>
    <w:rsid w:val="000634AC"/>
    <w:rsid w:val="00064E54"/>
    <w:rsid w:val="0006520D"/>
    <w:rsid w:val="00065BE5"/>
    <w:rsid w:val="00067599"/>
    <w:rsid w:val="00070234"/>
    <w:rsid w:val="00084708"/>
    <w:rsid w:val="00085B1D"/>
    <w:rsid w:val="00085B63"/>
    <w:rsid w:val="00086112"/>
    <w:rsid w:val="00092666"/>
    <w:rsid w:val="000949B9"/>
    <w:rsid w:val="00094EF2"/>
    <w:rsid w:val="00095C5D"/>
    <w:rsid w:val="000969BB"/>
    <w:rsid w:val="000A15BB"/>
    <w:rsid w:val="000A2672"/>
    <w:rsid w:val="000A6C2E"/>
    <w:rsid w:val="000A77FA"/>
    <w:rsid w:val="000B0C37"/>
    <w:rsid w:val="000B34AE"/>
    <w:rsid w:val="000C2700"/>
    <w:rsid w:val="000C46F2"/>
    <w:rsid w:val="000D1139"/>
    <w:rsid w:val="000D3B0C"/>
    <w:rsid w:val="000E1A9C"/>
    <w:rsid w:val="000E351B"/>
    <w:rsid w:val="000F3488"/>
    <w:rsid w:val="000F5252"/>
    <w:rsid w:val="000F5C05"/>
    <w:rsid w:val="000F7CDF"/>
    <w:rsid w:val="000F7E7A"/>
    <w:rsid w:val="001001C6"/>
    <w:rsid w:val="0010104C"/>
    <w:rsid w:val="00102ECE"/>
    <w:rsid w:val="001163A7"/>
    <w:rsid w:val="00117923"/>
    <w:rsid w:val="0012013A"/>
    <w:rsid w:val="00125845"/>
    <w:rsid w:val="00125C04"/>
    <w:rsid w:val="001328AA"/>
    <w:rsid w:val="00132B59"/>
    <w:rsid w:val="00134376"/>
    <w:rsid w:val="00135BD3"/>
    <w:rsid w:val="0013606C"/>
    <w:rsid w:val="00141062"/>
    <w:rsid w:val="00142F09"/>
    <w:rsid w:val="00143BD0"/>
    <w:rsid w:val="0015302D"/>
    <w:rsid w:val="00153AC2"/>
    <w:rsid w:val="0015490F"/>
    <w:rsid w:val="001559F6"/>
    <w:rsid w:val="00157633"/>
    <w:rsid w:val="001620C9"/>
    <w:rsid w:val="00167B7C"/>
    <w:rsid w:val="001706BF"/>
    <w:rsid w:val="00173319"/>
    <w:rsid w:val="00173D8D"/>
    <w:rsid w:val="0017442B"/>
    <w:rsid w:val="00174AF2"/>
    <w:rsid w:val="001754C2"/>
    <w:rsid w:val="00175896"/>
    <w:rsid w:val="00177282"/>
    <w:rsid w:val="001776A8"/>
    <w:rsid w:val="001816C0"/>
    <w:rsid w:val="00181C1D"/>
    <w:rsid w:val="00181E6E"/>
    <w:rsid w:val="00183E8A"/>
    <w:rsid w:val="00185A82"/>
    <w:rsid w:val="00186886"/>
    <w:rsid w:val="0019015C"/>
    <w:rsid w:val="001904C6"/>
    <w:rsid w:val="001942E0"/>
    <w:rsid w:val="00194916"/>
    <w:rsid w:val="00197531"/>
    <w:rsid w:val="001A0A04"/>
    <w:rsid w:val="001A1B96"/>
    <w:rsid w:val="001A3374"/>
    <w:rsid w:val="001A3CF0"/>
    <w:rsid w:val="001A5164"/>
    <w:rsid w:val="001A727D"/>
    <w:rsid w:val="001A7AEE"/>
    <w:rsid w:val="001B1B46"/>
    <w:rsid w:val="001B3268"/>
    <w:rsid w:val="001B3ADB"/>
    <w:rsid w:val="001C0593"/>
    <w:rsid w:val="001C179B"/>
    <w:rsid w:val="001C5F8D"/>
    <w:rsid w:val="001D3FBE"/>
    <w:rsid w:val="001D5705"/>
    <w:rsid w:val="001D6C73"/>
    <w:rsid w:val="001E73F9"/>
    <w:rsid w:val="001F1943"/>
    <w:rsid w:val="001F5C51"/>
    <w:rsid w:val="00205117"/>
    <w:rsid w:val="002124F7"/>
    <w:rsid w:val="00212BE4"/>
    <w:rsid w:val="002159EA"/>
    <w:rsid w:val="00217370"/>
    <w:rsid w:val="0022022F"/>
    <w:rsid w:val="00222066"/>
    <w:rsid w:val="00224AA0"/>
    <w:rsid w:val="00224D3A"/>
    <w:rsid w:val="00227A59"/>
    <w:rsid w:val="002309B3"/>
    <w:rsid w:val="002340EF"/>
    <w:rsid w:val="00234914"/>
    <w:rsid w:val="00242E1C"/>
    <w:rsid w:val="00246243"/>
    <w:rsid w:val="00247C43"/>
    <w:rsid w:val="00254A07"/>
    <w:rsid w:val="002553FE"/>
    <w:rsid w:val="00264E5F"/>
    <w:rsid w:val="00275550"/>
    <w:rsid w:val="0027758B"/>
    <w:rsid w:val="00280F3E"/>
    <w:rsid w:val="002935E8"/>
    <w:rsid w:val="00294CC7"/>
    <w:rsid w:val="002956F5"/>
    <w:rsid w:val="00297669"/>
    <w:rsid w:val="002A4EE4"/>
    <w:rsid w:val="002A4F50"/>
    <w:rsid w:val="002A6443"/>
    <w:rsid w:val="002A734F"/>
    <w:rsid w:val="002A7DCB"/>
    <w:rsid w:val="002B15F8"/>
    <w:rsid w:val="002B1EF9"/>
    <w:rsid w:val="002C22DB"/>
    <w:rsid w:val="002C581D"/>
    <w:rsid w:val="002C72D5"/>
    <w:rsid w:val="002D2D3F"/>
    <w:rsid w:val="002D57C4"/>
    <w:rsid w:val="002E5523"/>
    <w:rsid w:val="002F2D7D"/>
    <w:rsid w:val="002F627E"/>
    <w:rsid w:val="0030307E"/>
    <w:rsid w:val="00304A6A"/>
    <w:rsid w:val="00305044"/>
    <w:rsid w:val="00305A58"/>
    <w:rsid w:val="00311CB3"/>
    <w:rsid w:val="0031218D"/>
    <w:rsid w:val="00312553"/>
    <w:rsid w:val="00315331"/>
    <w:rsid w:val="00317CC3"/>
    <w:rsid w:val="00322CFE"/>
    <w:rsid w:val="003234F3"/>
    <w:rsid w:val="00323775"/>
    <w:rsid w:val="00326537"/>
    <w:rsid w:val="00331A92"/>
    <w:rsid w:val="003333C9"/>
    <w:rsid w:val="003351DF"/>
    <w:rsid w:val="00340616"/>
    <w:rsid w:val="0034202D"/>
    <w:rsid w:val="00342B0E"/>
    <w:rsid w:val="00343325"/>
    <w:rsid w:val="00347A0A"/>
    <w:rsid w:val="00357751"/>
    <w:rsid w:val="00371AA7"/>
    <w:rsid w:val="00373C46"/>
    <w:rsid w:val="00377E6F"/>
    <w:rsid w:val="003831F0"/>
    <w:rsid w:val="003851FE"/>
    <w:rsid w:val="00385309"/>
    <w:rsid w:val="00385FF3"/>
    <w:rsid w:val="00386929"/>
    <w:rsid w:val="003935DE"/>
    <w:rsid w:val="00396961"/>
    <w:rsid w:val="00396EE1"/>
    <w:rsid w:val="00397C2F"/>
    <w:rsid w:val="003A0F51"/>
    <w:rsid w:val="003A234F"/>
    <w:rsid w:val="003A2374"/>
    <w:rsid w:val="003A43BE"/>
    <w:rsid w:val="003B18E0"/>
    <w:rsid w:val="003B7C47"/>
    <w:rsid w:val="003C0D34"/>
    <w:rsid w:val="003C1735"/>
    <w:rsid w:val="003C2C3C"/>
    <w:rsid w:val="003C47CB"/>
    <w:rsid w:val="003D0CB8"/>
    <w:rsid w:val="003D12FC"/>
    <w:rsid w:val="003D30F9"/>
    <w:rsid w:val="003D6E8C"/>
    <w:rsid w:val="003E5450"/>
    <w:rsid w:val="003E628F"/>
    <w:rsid w:val="003E795D"/>
    <w:rsid w:val="003F08DF"/>
    <w:rsid w:val="003F0BA4"/>
    <w:rsid w:val="003F0C81"/>
    <w:rsid w:val="003F209B"/>
    <w:rsid w:val="003F285B"/>
    <w:rsid w:val="003F7526"/>
    <w:rsid w:val="003F7611"/>
    <w:rsid w:val="003F7DCF"/>
    <w:rsid w:val="004101BC"/>
    <w:rsid w:val="00411C70"/>
    <w:rsid w:val="0041378E"/>
    <w:rsid w:val="00413CA4"/>
    <w:rsid w:val="004165CD"/>
    <w:rsid w:val="00421535"/>
    <w:rsid w:val="0042335D"/>
    <w:rsid w:val="0042694C"/>
    <w:rsid w:val="00426A6B"/>
    <w:rsid w:val="00427CC5"/>
    <w:rsid w:val="004322DF"/>
    <w:rsid w:val="00433365"/>
    <w:rsid w:val="00433C23"/>
    <w:rsid w:val="00434E68"/>
    <w:rsid w:val="00442F40"/>
    <w:rsid w:val="00452148"/>
    <w:rsid w:val="00454B74"/>
    <w:rsid w:val="0045777E"/>
    <w:rsid w:val="004622B8"/>
    <w:rsid w:val="00466D5A"/>
    <w:rsid w:val="00474706"/>
    <w:rsid w:val="00475337"/>
    <w:rsid w:val="004767A5"/>
    <w:rsid w:val="00476EA2"/>
    <w:rsid w:val="00477C53"/>
    <w:rsid w:val="00481E4C"/>
    <w:rsid w:val="004832CC"/>
    <w:rsid w:val="004839D7"/>
    <w:rsid w:val="004920BA"/>
    <w:rsid w:val="00492142"/>
    <w:rsid w:val="004932A9"/>
    <w:rsid w:val="004A404C"/>
    <w:rsid w:val="004A40C6"/>
    <w:rsid w:val="004A54F6"/>
    <w:rsid w:val="004C260D"/>
    <w:rsid w:val="004C4363"/>
    <w:rsid w:val="004C747A"/>
    <w:rsid w:val="004D1B78"/>
    <w:rsid w:val="004D36E5"/>
    <w:rsid w:val="004D3B10"/>
    <w:rsid w:val="004E109E"/>
    <w:rsid w:val="004E2CB8"/>
    <w:rsid w:val="004E6142"/>
    <w:rsid w:val="004E6AF8"/>
    <w:rsid w:val="004E6C57"/>
    <w:rsid w:val="004F072E"/>
    <w:rsid w:val="004F07AB"/>
    <w:rsid w:val="004F1D64"/>
    <w:rsid w:val="004F5DEB"/>
    <w:rsid w:val="00500392"/>
    <w:rsid w:val="00500499"/>
    <w:rsid w:val="00505EA4"/>
    <w:rsid w:val="00506939"/>
    <w:rsid w:val="005116E6"/>
    <w:rsid w:val="00513086"/>
    <w:rsid w:val="00513A43"/>
    <w:rsid w:val="00515E1F"/>
    <w:rsid w:val="005167AB"/>
    <w:rsid w:val="00516BDF"/>
    <w:rsid w:val="00517E8B"/>
    <w:rsid w:val="00523645"/>
    <w:rsid w:val="005258C8"/>
    <w:rsid w:val="0053239D"/>
    <w:rsid w:val="00534B2A"/>
    <w:rsid w:val="0054003E"/>
    <w:rsid w:val="00541FA5"/>
    <w:rsid w:val="00542E85"/>
    <w:rsid w:val="00543733"/>
    <w:rsid w:val="00546EC2"/>
    <w:rsid w:val="005478C6"/>
    <w:rsid w:val="00550E6D"/>
    <w:rsid w:val="00556537"/>
    <w:rsid w:val="00565A99"/>
    <w:rsid w:val="00566E2A"/>
    <w:rsid w:val="00572E07"/>
    <w:rsid w:val="00573CF1"/>
    <w:rsid w:val="005746F1"/>
    <w:rsid w:val="00576EDA"/>
    <w:rsid w:val="00577EA7"/>
    <w:rsid w:val="00581B55"/>
    <w:rsid w:val="005821F6"/>
    <w:rsid w:val="00590142"/>
    <w:rsid w:val="005951A6"/>
    <w:rsid w:val="005A2CF6"/>
    <w:rsid w:val="005A4741"/>
    <w:rsid w:val="005A5CD9"/>
    <w:rsid w:val="005B10CF"/>
    <w:rsid w:val="005B174A"/>
    <w:rsid w:val="005B211E"/>
    <w:rsid w:val="005B30B4"/>
    <w:rsid w:val="005B3BAE"/>
    <w:rsid w:val="005B63E8"/>
    <w:rsid w:val="005B700D"/>
    <w:rsid w:val="005B74E2"/>
    <w:rsid w:val="005C25AD"/>
    <w:rsid w:val="005C31BD"/>
    <w:rsid w:val="005C6380"/>
    <w:rsid w:val="005C7EAE"/>
    <w:rsid w:val="005D00D2"/>
    <w:rsid w:val="005D5954"/>
    <w:rsid w:val="005D7E66"/>
    <w:rsid w:val="005E1593"/>
    <w:rsid w:val="005E407F"/>
    <w:rsid w:val="005E4C3C"/>
    <w:rsid w:val="005E5259"/>
    <w:rsid w:val="005E5FED"/>
    <w:rsid w:val="005F13BC"/>
    <w:rsid w:val="005F322B"/>
    <w:rsid w:val="005F341E"/>
    <w:rsid w:val="005F668F"/>
    <w:rsid w:val="005F7680"/>
    <w:rsid w:val="005F7B32"/>
    <w:rsid w:val="00601207"/>
    <w:rsid w:val="00602A21"/>
    <w:rsid w:val="00604F30"/>
    <w:rsid w:val="006057BF"/>
    <w:rsid w:val="00612A30"/>
    <w:rsid w:val="00612BAA"/>
    <w:rsid w:val="00613F64"/>
    <w:rsid w:val="0061480C"/>
    <w:rsid w:val="00615E6C"/>
    <w:rsid w:val="00621452"/>
    <w:rsid w:val="00623B9B"/>
    <w:rsid w:val="00627DCA"/>
    <w:rsid w:val="006308E5"/>
    <w:rsid w:val="0063786F"/>
    <w:rsid w:val="00641790"/>
    <w:rsid w:val="00641F1C"/>
    <w:rsid w:val="00653BEA"/>
    <w:rsid w:val="006541FA"/>
    <w:rsid w:val="00660ACA"/>
    <w:rsid w:val="00661455"/>
    <w:rsid w:val="0066432F"/>
    <w:rsid w:val="006656A0"/>
    <w:rsid w:val="00665B50"/>
    <w:rsid w:val="00665B7B"/>
    <w:rsid w:val="00670D7F"/>
    <w:rsid w:val="00673F3C"/>
    <w:rsid w:val="00674E26"/>
    <w:rsid w:val="0067545F"/>
    <w:rsid w:val="00677893"/>
    <w:rsid w:val="00680FCB"/>
    <w:rsid w:val="00687412"/>
    <w:rsid w:val="00690700"/>
    <w:rsid w:val="00694029"/>
    <w:rsid w:val="006965C3"/>
    <w:rsid w:val="006A2C5E"/>
    <w:rsid w:val="006A316A"/>
    <w:rsid w:val="006B1893"/>
    <w:rsid w:val="006B2203"/>
    <w:rsid w:val="006B332F"/>
    <w:rsid w:val="006B749F"/>
    <w:rsid w:val="006B7B10"/>
    <w:rsid w:val="006C03B5"/>
    <w:rsid w:val="006C29C0"/>
    <w:rsid w:val="006D05F7"/>
    <w:rsid w:val="006D4C71"/>
    <w:rsid w:val="006D5A7C"/>
    <w:rsid w:val="006D615E"/>
    <w:rsid w:val="006D630A"/>
    <w:rsid w:val="006E1D0D"/>
    <w:rsid w:val="006E2CD1"/>
    <w:rsid w:val="006E3147"/>
    <w:rsid w:val="006E32B7"/>
    <w:rsid w:val="006E4FE0"/>
    <w:rsid w:val="006F34EB"/>
    <w:rsid w:val="006F4343"/>
    <w:rsid w:val="006F681F"/>
    <w:rsid w:val="00700C2C"/>
    <w:rsid w:val="007023D7"/>
    <w:rsid w:val="007027AF"/>
    <w:rsid w:val="007038D5"/>
    <w:rsid w:val="00704157"/>
    <w:rsid w:val="007046BD"/>
    <w:rsid w:val="00706307"/>
    <w:rsid w:val="00710B67"/>
    <w:rsid w:val="007160F3"/>
    <w:rsid w:val="00717F14"/>
    <w:rsid w:val="00721844"/>
    <w:rsid w:val="007227D9"/>
    <w:rsid w:val="00725F0C"/>
    <w:rsid w:val="0073444B"/>
    <w:rsid w:val="0073654C"/>
    <w:rsid w:val="007434F3"/>
    <w:rsid w:val="0074397E"/>
    <w:rsid w:val="00745843"/>
    <w:rsid w:val="00747518"/>
    <w:rsid w:val="007478E3"/>
    <w:rsid w:val="00753633"/>
    <w:rsid w:val="00754C5A"/>
    <w:rsid w:val="00755961"/>
    <w:rsid w:val="0075767D"/>
    <w:rsid w:val="00762BD4"/>
    <w:rsid w:val="007632A0"/>
    <w:rsid w:val="007635D9"/>
    <w:rsid w:val="00765C6B"/>
    <w:rsid w:val="007713DD"/>
    <w:rsid w:val="00772149"/>
    <w:rsid w:val="007739A5"/>
    <w:rsid w:val="007935BF"/>
    <w:rsid w:val="00793D1E"/>
    <w:rsid w:val="007963B8"/>
    <w:rsid w:val="0079680D"/>
    <w:rsid w:val="00796A2D"/>
    <w:rsid w:val="007A0A6B"/>
    <w:rsid w:val="007A0B87"/>
    <w:rsid w:val="007A1ABC"/>
    <w:rsid w:val="007A669B"/>
    <w:rsid w:val="007A7DFB"/>
    <w:rsid w:val="007C0F96"/>
    <w:rsid w:val="007C31D6"/>
    <w:rsid w:val="007C7BE4"/>
    <w:rsid w:val="007C7CB7"/>
    <w:rsid w:val="007E6D5C"/>
    <w:rsid w:val="007F141A"/>
    <w:rsid w:val="007F168A"/>
    <w:rsid w:val="007F55D4"/>
    <w:rsid w:val="008035F6"/>
    <w:rsid w:val="00804AB8"/>
    <w:rsid w:val="00805932"/>
    <w:rsid w:val="00814522"/>
    <w:rsid w:val="00814B92"/>
    <w:rsid w:val="0081510A"/>
    <w:rsid w:val="00817718"/>
    <w:rsid w:val="0082071C"/>
    <w:rsid w:val="00823C82"/>
    <w:rsid w:val="0083094F"/>
    <w:rsid w:val="00833D91"/>
    <w:rsid w:val="008359D2"/>
    <w:rsid w:val="00837CA8"/>
    <w:rsid w:val="00843D01"/>
    <w:rsid w:val="0084490A"/>
    <w:rsid w:val="0085216F"/>
    <w:rsid w:val="00852E1E"/>
    <w:rsid w:val="0086357A"/>
    <w:rsid w:val="0086381A"/>
    <w:rsid w:val="00866120"/>
    <w:rsid w:val="00870168"/>
    <w:rsid w:val="0087617C"/>
    <w:rsid w:val="00876E70"/>
    <w:rsid w:val="0087812D"/>
    <w:rsid w:val="0088035F"/>
    <w:rsid w:val="00880630"/>
    <w:rsid w:val="00880A60"/>
    <w:rsid w:val="00880B14"/>
    <w:rsid w:val="00880F3F"/>
    <w:rsid w:val="00881BDE"/>
    <w:rsid w:val="00882BC9"/>
    <w:rsid w:val="0088783E"/>
    <w:rsid w:val="0089174A"/>
    <w:rsid w:val="008917CA"/>
    <w:rsid w:val="0089223B"/>
    <w:rsid w:val="00893D7D"/>
    <w:rsid w:val="00894D5E"/>
    <w:rsid w:val="008A18E7"/>
    <w:rsid w:val="008A50AC"/>
    <w:rsid w:val="008A6C78"/>
    <w:rsid w:val="008B13D9"/>
    <w:rsid w:val="008B2D03"/>
    <w:rsid w:val="008B3168"/>
    <w:rsid w:val="008B6D9A"/>
    <w:rsid w:val="008B7ACC"/>
    <w:rsid w:val="008C119C"/>
    <w:rsid w:val="008C4249"/>
    <w:rsid w:val="008C4714"/>
    <w:rsid w:val="008C785B"/>
    <w:rsid w:val="008D06F3"/>
    <w:rsid w:val="008D5236"/>
    <w:rsid w:val="008E07F8"/>
    <w:rsid w:val="008E21EA"/>
    <w:rsid w:val="008E21FB"/>
    <w:rsid w:val="008E3453"/>
    <w:rsid w:val="008F1683"/>
    <w:rsid w:val="008F3634"/>
    <w:rsid w:val="00901463"/>
    <w:rsid w:val="00903A3D"/>
    <w:rsid w:val="009043AC"/>
    <w:rsid w:val="00906C3A"/>
    <w:rsid w:val="00907807"/>
    <w:rsid w:val="00911255"/>
    <w:rsid w:val="009128F6"/>
    <w:rsid w:val="0091545F"/>
    <w:rsid w:val="009164FF"/>
    <w:rsid w:val="00916A56"/>
    <w:rsid w:val="00917734"/>
    <w:rsid w:val="00920544"/>
    <w:rsid w:val="00920B18"/>
    <w:rsid w:val="00920F9F"/>
    <w:rsid w:val="00923922"/>
    <w:rsid w:val="009253F8"/>
    <w:rsid w:val="00931966"/>
    <w:rsid w:val="00931DE7"/>
    <w:rsid w:val="00935C85"/>
    <w:rsid w:val="00950FFD"/>
    <w:rsid w:val="009532B6"/>
    <w:rsid w:val="00953B88"/>
    <w:rsid w:val="00960459"/>
    <w:rsid w:val="00964E90"/>
    <w:rsid w:val="00966A13"/>
    <w:rsid w:val="009676D8"/>
    <w:rsid w:val="00970171"/>
    <w:rsid w:val="0097690E"/>
    <w:rsid w:val="0098079C"/>
    <w:rsid w:val="009810C6"/>
    <w:rsid w:val="00981B19"/>
    <w:rsid w:val="009834E9"/>
    <w:rsid w:val="00983624"/>
    <w:rsid w:val="009864B7"/>
    <w:rsid w:val="009865DC"/>
    <w:rsid w:val="00986BD2"/>
    <w:rsid w:val="00991482"/>
    <w:rsid w:val="009928F1"/>
    <w:rsid w:val="00993821"/>
    <w:rsid w:val="0099613A"/>
    <w:rsid w:val="009A34A6"/>
    <w:rsid w:val="009A3A78"/>
    <w:rsid w:val="009B29F6"/>
    <w:rsid w:val="009B4C1D"/>
    <w:rsid w:val="009B6DE7"/>
    <w:rsid w:val="009B72CF"/>
    <w:rsid w:val="009B7B3A"/>
    <w:rsid w:val="009C677F"/>
    <w:rsid w:val="009D00D5"/>
    <w:rsid w:val="009D0D48"/>
    <w:rsid w:val="009D13A3"/>
    <w:rsid w:val="009D148A"/>
    <w:rsid w:val="009D1BBD"/>
    <w:rsid w:val="009D28FD"/>
    <w:rsid w:val="009D2D15"/>
    <w:rsid w:val="009D3FE2"/>
    <w:rsid w:val="009D458C"/>
    <w:rsid w:val="009D5EF0"/>
    <w:rsid w:val="009D77E0"/>
    <w:rsid w:val="009D7B01"/>
    <w:rsid w:val="009E124C"/>
    <w:rsid w:val="009E2C9E"/>
    <w:rsid w:val="009E7AE7"/>
    <w:rsid w:val="009F289E"/>
    <w:rsid w:val="009F3BCC"/>
    <w:rsid w:val="009F5D1C"/>
    <w:rsid w:val="009F7CC1"/>
    <w:rsid w:val="00A02BD1"/>
    <w:rsid w:val="00A05EB9"/>
    <w:rsid w:val="00A06815"/>
    <w:rsid w:val="00A076D3"/>
    <w:rsid w:val="00A13BA3"/>
    <w:rsid w:val="00A15257"/>
    <w:rsid w:val="00A163FC"/>
    <w:rsid w:val="00A1663C"/>
    <w:rsid w:val="00A17008"/>
    <w:rsid w:val="00A20959"/>
    <w:rsid w:val="00A21A28"/>
    <w:rsid w:val="00A22428"/>
    <w:rsid w:val="00A33AD7"/>
    <w:rsid w:val="00A37441"/>
    <w:rsid w:val="00A42026"/>
    <w:rsid w:val="00A42BE7"/>
    <w:rsid w:val="00A4330A"/>
    <w:rsid w:val="00A43906"/>
    <w:rsid w:val="00A4493D"/>
    <w:rsid w:val="00A450B4"/>
    <w:rsid w:val="00A454C8"/>
    <w:rsid w:val="00A52A02"/>
    <w:rsid w:val="00A52E83"/>
    <w:rsid w:val="00A53E83"/>
    <w:rsid w:val="00A54088"/>
    <w:rsid w:val="00A54700"/>
    <w:rsid w:val="00A60013"/>
    <w:rsid w:val="00A658CC"/>
    <w:rsid w:val="00A80F36"/>
    <w:rsid w:val="00A86071"/>
    <w:rsid w:val="00A87188"/>
    <w:rsid w:val="00A9060F"/>
    <w:rsid w:val="00A92023"/>
    <w:rsid w:val="00A922DB"/>
    <w:rsid w:val="00A92B16"/>
    <w:rsid w:val="00AA15E0"/>
    <w:rsid w:val="00AA31E5"/>
    <w:rsid w:val="00AA3E7E"/>
    <w:rsid w:val="00AA4202"/>
    <w:rsid w:val="00AA7663"/>
    <w:rsid w:val="00AB0406"/>
    <w:rsid w:val="00AB1728"/>
    <w:rsid w:val="00AB1848"/>
    <w:rsid w:val="00AB3065"/>
    <w:rsid w:val="00AB3769"/>
    <w:rsid w:val="00AB5664"/>
    <w:rsid w:val="00AB7F01"/>
    <w:rsid w:val="00AC51DA"/>
    <w:rsid w:val="00AD75D0"/>
    <w:rsid w:val="00AE0183"/>
    <w:rsid w:val="00AE18CF"/>
    <w:rsid w:val="00AE5235"/>
    <w:rsid w:val="00AF4EDD"/>
    <w:rsid w:val="00B057AF"/>
    <w:rsid w:val="00B058DA"/>
    <w:rsid w:val="00B06425"/>
    <w:rsid w:val="00B06A6E"/>
    <w:rsid w:val="00B12006"/>
    <w:rsid w:val="00B14720"/>
    <w:rsid w:val="00B168DA"/>
    <w:rsid w:val="00B21282"/>
    <w:rsid w:val="00B30476"/>
    <w:rsid w:val="00B353D3"/>
    <w:rsid w:val="00B47147"/>
    <w:rsid w:val="00B50DF6"/>
    <w:rsid w:val="00B5206E"/>
    <w:rsid w:val="00B53292"/>
    <w:rsid w:val="00B53AA0"/>
    <w:rsid w:val="00B53C27"/>
    <w:rsid w:val="00B54F2E"/>
    <w:rsid w:val="00B57A03"/>
    <w:rsid w:val="00B61497"/>
    <w:rsid w:val="00B61E53"/>
    <w:rsid w:val="00B65561"/>
    <w:rsid w:val="00B67DF1"/>
    <w:rsid w:val="00B72C00"/>
    <w:rsid w:val="00B777E3"/>
    <w:rsid w:val="00B81704"/>
    <w:rsid w:val="00B82B87"/>
    <w:rsid w:val="00B83C40"/>
    <w:rsid w:val="00B8537A"/>
    <w:rsid w:val="00B8696F"/>
    <w:rsid w:val="00B86DFC"/>
    <w:rsid w:val="00B86E29"/>
    <w:rsid w:val="00B90E12"/>
    <w:rsid w:val="00B9170B"/>
    <w:rsid w:val="00B929DE"/>
    <w:rsid w:val="00B92E6D"/>
    <w:rsid w:val="00B931C3"/>
    <w:rsid w:val="00B9437E"/>
    <w:rsid w:val="00B95526"/>
    <w:rsid w:val="00B96542"/>
    <w:rsid w:val="00B9715E"/>
    <w:rsid w:val="00B971AA"/>
    <w:rsid w:val="00BA13CA"/>
    <w:rsid w:val="00BA56D1"/>
    <w:rsid w:val="00BB0F7A"/>
    <w:rsid w:val="00BB135F"/>
    <w:rsid w:val="00BB1556"/>
    <w:rsid w:val="00BB26EF"/>
    <w:rsid w:val="00BB48DC"/>
    <w:rsid w:val="00BB4E27"/>
    <w:rsid w:val="00BB6889"/>
    <w:rsid w:val="00BC1CE1"/>
    <w:rsid w:val="00BC1F84"/>
    <w:rsid w:val="00BC5055"/>
    <w:rsid w:val="00BC6403"/>
    <w:rsid w:val="00BC6624"/>
    <w:rsid w:val="00BC7C7E"/>
    <w:rsid w:val="00BD4858"/>
    <w:rsid w:val="00BE09F2"/>
    <w:rsid w:val="00BE0F9A"/>
    <w:rsid w:val="00BE2994"/>
    <w:rsid w:val="00BE7FBF"/>
    <w:rsid w:val="00BF78FA"/>
    <w:rsid w:val="00C00B69"/>
    <w:rsid w:val="00C011E4"/>
    <w:rsid w:val="00C02B1D"/>
    <w:rsid w:val="00C074CE"/>
    <w:rsid w:val="00C1710E"/>
    <w:rsid w:val="00C20B78"/>
    <w:rsid w:val="00C22581"/>
    <w:rsid w:val="00C24921"/>
    <w:rsid w:val="00C278F8"/>
    <w:rsid w:val="00C27BC5"/>
    <w:rsid w:val="00C305B0"/>
    <w:rsid w:val="00C30F3D"/>
    <w:rsid w:val="00C3113F"/>
    <w:rsid w:val="00C32D2A"/>
    <w:rsid w:val="00C34F6C"/>
    <w:rsid w:val="00C41184"/>
    <w:rsid w:val="00C45162"/>
    <w:rsid w:val="00C501B1"/>
    <w:rsid w:val="00C50F5A"/>
    <w:rsid w:val="00C54D4D"/>
    <w:rsid w:val="00C554D3"/>
    <w:rsid w:val="00C56390"/>
    <w:rsid w:val="00C5695B"/>
    <w:rsid w:val="00C56BE0"/>
    <w:rsid w:val="00C57ED7"/>
    <w:rsid w:val="00C63590"/>
    <w:rsid w:val="00C6409A"/>
    <w:rsid w:val="00C64DE5"/>
    <w:rsid w:val="00C65178"/>
    <w:rsid w:val="00C703EC"/>
    <w:rsid w:val="00C7047B"/>
    <w:rsid w:val="00C70CCB"/>
    <w:rsid w:val="00C77996"/>
    <w:rsid w:val="00C84526"/>
    <w:rsid w:val="00C87686"/>
    <w:rsid w:val="00C9065C"/>
    <w:rsid w:val="00C92FE5"/>
    <w:rsid w:val="00C967DD"/>
    <w:rsid w:val="00C9695B"/>
    <w:rsid w:val="00CA5D4D"/>
    <w:rsid w:val="00CA7B03"/>
    <w:rsid w:val="00CB1359"/>
    <w:rsid w:val="00CB17A3"/>
    <w:rsid w:val="00CB7568"/>
    <w:rsid w:val="00CC4568"/>
    <w:rsid w:val="00CC583A"/>
    <w:rsid w:val="00CD431C"/>
    <w:rsid w:val="00CD4ED7"/>
    <w:rsid w:val="00CE10C6"/>
    <w:rsid w:val="00CE220C"/>
    <w:rsid w:val="00CE2E17"/>
    <w:rsid w:val="00CE5FE8"/>
    <w:rsid w:val="00CF47E0"/>
    <w:rsid w:val="00D05669"/>
    <w:rsid w:val="00D06227"/>
    <w:rsid w:val="00D07B67"/>
    <w:rsid w:val="00D13A24"/>
    <w:rsid w:val="00D171BF"/>
    <w:rsid w:val="00D1B8DD"/>
    <w:rsid w:val="00D2066F"/>
    <w:rsid w:val="00D20AB9"/>
    <w:rsid w:val="00D20CA0"/>
    <w:rsid w:val="00D23E27"/>
    <w:rsid w:val="00D24358"/>
    <w:rsid w:val="00D25BAD"/>
    <w:rsid w:val="00D2781F"/>
    <w:rsid w:val="00D31FF1"/>
    <w:rsid w:val="00D32B75"/>
    <w:rsid w:val="00D343F0"/>
    <w:rsid w:val="00D36015"/>
    <w:rsid w:val="00D41189"/>
    <w:rsid w:val="00D441B5"/>
    <w:rsid w:val="00D44AB5"/>
    <w:rsid w:val="00D465DD"/>
    <w:rsid w:val="00D4791B"/>
    <w:rsid w:val="00D50B48"/>
    <w:rsid w:val="00D56DE5"/>
    <w:rsid w:val="00D57200"/>
    <w:rsid w:val="00D572A0"/>
    <w:rsid w:val="00D608B6"/>
    <w:rsid w:val="00D60AF0"/>
    <w:rsid w:val="00D64D31"/>
    <w:rsid w:val="00D70CF4"/>
    <w:rsid w:val="00D71871"/>
    <w:rsid w:val="00D72D8F"/>
    <w:rsid w:val="00D73D33"/>
    <w:rsid w:val="00D74FD5"/>
    <w:rsid w:val="00D77A00"/>
    <w:rsid w:val="00D81636"/>
    <w:rsid w:val="00D850E8"/>
    <w:rsid w:val="00D8634A"/>
    <w:rsid w:val="00D8723C"/>
    <w:rsid w:val="00D877BD"/>
    <w:rsid w:val="00D94782"/>
    <w:rsid w:val="00D96F5D"/>
    <w:rsid w:val="00DA0ABD"/>
    <w:rsid w:val="00DA303A"/>
    <w:rsid w:val="00DA328A"/>
    <w:rsid w:val="00DA3AC8"/>
    <w:rsid w:val="00DA6942"/>
    <w:rsid w:val="00DB1A72"/>
    <w:rsid w:val="00DB3D69"/>
    <w:rsid w:val="00DB4D23"/>
    <w:rsid w:val="00DB6FE0"/>
    <w:rsid w:val="00DC02EB"/>
    <w:rsid w:val="00DC7AD4"/>
    <w:rsid w:val="00DC7EB3"/>
    <w:rsid w:val="00DD13D7"/>
    <w:rsid w:val="00DD2799"/>
    <w:rsid w:val="00DD439C"/>
    <w:rsid w:val="00DD73D4"/>
    <w:rsid w:val="00DE1033"/>
    <w:rsid w:val="00DE145D"/>
    <w:rsid w:val="00DE1B64"/>
    <w:rsid w:val="00DE5B70"/>
    <w:rsid w:val="00DE5D60"/>
    <w:rsid w:val="00DE6485"/>
    <w:rsid w:val="00DF2960"/>
    <w:rsid w:val="00DF6F78"/>
    <w:rsid w:val="00E019D8"/>
    <w:rsid w:val="00E075B3"/>
    <w:rsid w:val="00E13AF2"/>
    <w:rsid w:val="00E21812"/>
    <w:rsid w:val="00E21CBE"/>
    <w:rsid w:val="00E23493"/>
    <w:rsid w:val="00E2754B"/>
    <w:rsid w:val="00E2757F"/>
    <w:rsid w:val="00E27DBB"/>
    <w:rsid w:val="00E3727A"/>
    <w:rsid w:val="00E37B93"/>
    <w:rsid w:val="00E42A9D"/>
    <w:rsid w:val="00E47812"/>
    <w:rsid w:val="00E51406"/>
    <w:rsid w:val="00E535DB"/>
    <w:rsid w:val="00E61F17"/>
    <w:rsid w:val="00E67937"/>
    <w:rsid w:val="00E71670"/>
    <w:rsid w:val="00E72ED4"/>
    <w:rsid w:val="00E75C2A"/>
    <w:rsid w:val="00E76050"/>
    <w:rsid w:val="00E77005"/>
    <w:rsid w:val="00E77058"/>
    <w:rsid w:val="00E77501"/>
    <w:rsid w:val="00E77EA2"/>
    <w:rsid w:val="00E81C34"/>
    <w:rsid w:val="00E826E9"/>
    <w:rsid w:val="00E854B8"/>
    <w:rsid w:val="00E86F67"/>
    <w:rsid w:val="00E90211"/>
    <w:rsid w:val="00E90F68"/>
    <w:rsid w:val="00E95139"/>
    <w:rsid w:val="00E96980"/>
    <w:rsid w:val="00E97CAD"/>
    <w:rsid w:val="00E97D1E"/>
    <w:rsid w:val="00EA1D3E"/>
    <w:rsid w:val="00EA2D74"/>
    <w:rsid w:val="00EA48B8"/>
    <w:rsid w:val="00EA51DD"/>
    <w:rsid w:val="00EC2198"/>
    <w:rsid w:val="00EC288A"/>
    <w:rsid w:val="00EC400C"/>
    <w:rsid w:val="00EC5E10"/>
    <w:rsid w:val="00ED0A73"/>
    <w:rsid w:val="00ED1C42"/>
    <w:rsid w:val="00ED2533"/>
    <w:rsid w:val="00ED3652"/>
    <w:rsid w:val="00ED4C4C"/>
    <w:rsid w:val="00ED5F29"/>
    <w:rsid w:val="00EE39BF"/>
    <w:rsid w:val="00EF0569"/>
    <w:rsid w:val="00EF1938"/>
    <w:rsid w:val="00EF3A6B"/>
    <w:rsid w:val="00EF4EA7"/>
    <w:rsid w:val="00EF5081"/>
    <w:rsid w:val="00F059B0"/>
    <w:rsid w:val="00F14D3B"/>
    <w:rsid w:val="00F22754"/>
    <w:rsid w:val="00F26E19"/>
    <w:rsid w:val="00F26EE8"/>
    <w:rsid w:val="00F270D5"/>
    <w:rsid w:val="00F3023B"/>
    <w:rsid w:val="00F3099D"/>
    <w:rsid w:val="00F34C64"/>
    <w:rsid w:val="00F407F0"/>
    <w:rsid w:val="00F4478B"/>
    <w:rsid w:val="00F44DD4"/>
    <w:rsid w:val="00F56400"/>
    <w:rsid w:val="00F5768F"/>
    <w:rsid w:val="00F60C66"/>
    <w:rsid w:val="00F614BE"/>
    <w:rsid w:val="00F62B74"/>
    <w:rsid w:val="00F62C0C"/>
    <w:rsid w:val="00F636A0"/>
    <w:rsid w:val="00F65FF1"/>
    <w:rsid w:val="00F66900"/>
    <w:rsid w:val="00F673F0"/>
    <w:rsid w:val="00F700C0"/>
    <w:rsid w:val="00F711F6"/>
    <w:rsid w:val="00F720D5"/>
    <w:rsid w:val="00F73F13"/>
    <w:rsid w:val="00F76467"/>
    <w:rsid w:val="00F76FEE"/>
    <w:rsid w:val="00F77652"/>
    <w:rsid w:val="00F8110F"/>
    <w:rsid w:val="00F84DD0"/>
    <w:rsid w:val="00F8646C"/>
    <w:rsid w:val="00F90B1F"/>
    <w:rsid w:val="00F957E3"/>
    <w:rsid w:val="00F96070"/>
    <w:rsid w:val="00F97685"/>
    <w:rsid w:val="00FA1240"/>
    <w:rsid w:val="00FA289B"/>
    <w:rsid w:val="00FA54B2"/>
    <w:rsid w:val="00FB4040"/>
    <w:rsid w:val="00FB486F"/>
    <w:rsid w:val="00FB4C23"/>
    <w:rsid w:val="00FB4E5B"/>
    <w:rsid w:val="00FB7DAB"/>
    <w:rsid w:val="00FB7FAB"/>
    <w:rsid w:val="00FC0804"/>
    <w:rsid w:val="00FC0FF9"/>
    <w:rsid w:val="00FC4A56"/>
    <w:rsid w:val="00FC4CF5"/>
    <w:rsid w:val="00FC4DA8"/>
    <w:rsid w:val="00FE1EE7"/>
    <w:rsid w:val="00FE35E0"/>
    <w:rsid w:val="00FF0A15"/>
    <w:rsid w:val="00FF3FB6"/>
    <w:rsid w:val="00FF6EAD"/>
    <w:rsid w:val="019F1BA2"/>
    <w:rsid w:val="01F99067"/>
    <w:rsid w:val="05882EA6"/>
    <w:rsid w:val="075676BD"/>
    <w:rsid w:val="083599B1"/>
    <w:rsid w:val="085A6491"/>
    <w:rsid w:val="0892E4DA"/>
    <w:rsid w:val="089F0E24"/>
    <w:rsid w:val="0926F463"/>
    <w:rsid w:val="093BEB2C"/>
    <w:rsid w:val="09AAC36C"/>
    <w:rsid w:val="0A042117"/>
    <w:rsid w:val="0A65BE87"/>
    <w:rsid w:val="0ACD0A5B"/>
    <w:rsid w:val="0C84C9CC"/>
    <w:rsid w:val="0CD4ECFE"/>
    <w:rsid w:val="0E291DBC"/>
    <w:rsid w:val="0E738688"/>
    <w:rsid w:val="0EF9A56B"/>
    <w:rsid w:val="0FE310D6"/>
    <w:rsid w:val="10067EEC"/>
    <w:rsid w:val="11B62EE9"/>
    <w:rsid w:val="11BC421D"/>
    <w:rsid w:val="11FD1C4E"/>
    <w:rsid w:val="125E68D6"/>
    <w:rsid w:val="131B61BF"/>
    <w:rsid w:val="13C6DAF7"/>
    <w:rsid w:val="146738DE"/>
    <w:rsid w:val="14B217A4"/>
    <w:rsid w:val="14E4E0D3"/>
    <w:rsid w:val="15B213B1"/>
    <w:rsid w:val="15B3CE15"/>
    <w:rsid w:val="182013F6"/>
    <w:rsid w:val="1892547D"/>
    <w:rsid w:val="1910916C"/>
    <w:rsid w:val="19A662F9"/>
    <w:rsid w:val="19C5CCF6"/>
    <w:rsid w:val="1A9A0839"/>
    <w:rsid w:val="1AB7FB8A"/>
    <w:rsid w:val="1AE94CF3"/>
    <w:rsid w:val="1AF1365D"/>
    <w:rsid w:val="1B70B134"/>
    <w:rsid w:val="1C44ACC6"/>
    <w:rsid w:val="1C4BD37C"/>
    <w:rsid w:val="1C9F310F"/>
    <w:rsid w:val="1CB602A8"/>
    <w:rsid w:val="201EA603"/>
    <w:rsid w:val="20766211"/>
    <w:rsid w:val="20EDC314"/>
    <w:rsid w:val="210B5566"/>
    <w:rsid w:val="2342498F"/>
    <w:rsid w:val="23A6E73A"/>
    <w:rsid w:val="24554C16"/>
    <w:rsid w:val="24C534DB"/>
    <w:rsid w:val="25052FD6"/>
    <w:rsid w:val="25CBC554"/>
    <w:rsid w:val="262DD582"/>
    <w:rsid w:val="26C23A36"/>
    <w:rsid w:val="26D785B9"/>
    <w:rsid w:val="27833393"/>
    <w:rsid w:val="2812F94E"/>
    <w:rsid w:val="29CDBC55"/>
    <w:rsid w:val="2A795CC8"/>
    <w:rsid w:val="2AA3EB7A"/>
    <w:rsid w:val="2B4A4259"/>
    <w:rsid w:val="2B947812"/>
    <w:rsid w:val="2BB18642"/>
    <w:rsid w:val="2CDB12B3"/>
    <w:rsid w:val="2CE05110"/>
    <w:rsid w:val="2CE9C57C"/>
    <w:rsid w:val="2D15FBC9"/>
    <w:rsid w:val="2D2D3E57"/>
    <w:rsid w:val="2E21D803"/>
    <w:rsid w:val="2E3AAB47"/>
    <w:rsid w:val="303A22A1"/>
    <w:rsid w:val="307238B9"/>
    <w:rsid w:val="32FA8066"/>
    <w:rsid w:val="333F7982"/>
    <w:rsid w:val="33564264"/>
    <w:rsid w:val="343C3D3B"/>
    <w:rsid w:val="34E9C212"/>
    <w:rsid w:val="35EDD24B"/>
    <w:rsid w:val="36AA4C78"/>
    <w:rsid w:val="3915049C"/>
    <w:rsid w:val="39177076"/>
    <w:rsid w:val="395BA5C0"/>
    <w:rsid w:val="3AAA81A5"/>
    <w:rsid w:val="3B089AD4"/>
    <w:rsid w:val="3B512419"/>
    <w:rsid w:val="3BDEDC8C"/>
    <w:rsid w:val="3CA48488"/>
    <w:rsid w:val="3D0FEBC5"/>
    <w:rsid w:val="3DA5C748"/>
    <w:rsid w:val="3E15AF91"/>
    <w:rsid w:val="3E9A4363"/>
    <w:rsid w:val="3EA5494C"/>
    <w:rsid w:val="3EC811DD"/>
    <w:rsid w:val="3ECB1617"/>
    <w:rsid w:val="3F9F1654"/>
    <w:rsid w:val="3FF032BD"/>
    <w:rsid w:val="405C732E"/>
    <w:rsid w:val="40D52929"/>
    <w:rsid w:val="41CD9594"/>
    <w:rsid w:val="428F9E5B"/>
    <w:rsid w:val="4292BE05"/>
    <w:rsid w:val="42AF9201"/>
    <w:rsid w:val="42E19491"/>
    <w:rsid w:val="43F51F22"/>
    <w:rsid w:val="4498EACA"/>
    <w:rsid w:val="45D54D4C"/>
    <w:rsid w:val="46200C8E"/>
    <w:rsid w:val="46626BE3"/>
    <w:rsid w:val="46CA1DA0"/>
    <w:rsid w:val="47095986"/>
    <w:rsid w:val="47D8ED04"/>
    <w:rsid w:val="494B396E"/>
    <w:rsid w:val="49F65481"/>
    <w:rsid w:val="4AA36C8B"/>
    <w:rsid w:val="4B9C893D"/>
    <w:rsid w:val="4BB684DB"/>
    <w:rsid w:val="4BCE86A3"/>
    <w:rsid w:val="4D01338D"/>
    <w:rsid w:val="501AE30E"/>
    <w:rsid w:val="513647D4"/>
    <w:rsid w:val="51A5EF06"/>
    <w:rsid w:val="51E62656"/>
    <w:rsid w:val="52E25E4C"/>
    <w:rsid w:val="537EED88"/>
    <w:rsid w:val="5486D3F1"/>
    <w:rsid w:val="54D278A8"/>
    <w:rsid w:val="550F464F"/>
    <w:rsid w:val="560A3D52"/>
    <w:rsid w:val="58D30460"/>
    <w:rsid w:val="595F5568"/>
    <w:rsid w:val="59D04955"/>
    <w:rsid w:val="59D23490"/>
    <w:rsid w:val="5A090110"/>
    <w:rsid w:val="5A0E3F40"/>
    <w:rsid w:val="5A82385F"/>
    <w:rsid w:val="5AA45EF3"/>
    <w:rsid w:val="5B40687E"/>
    <w:rsid w:val="5CB8B4A9"/>
    <w:rsid w:val="5CE1408B"/>
    <w:rsid w:val="5D03C2B3"/>
    <w:rsid w:val="5D167A54"/>
    <w:rsid w:val="5D5F156C"/>
    <w:rsid w:val="5DC4E63F"/>
    <w:rsid w:val="5E023EF1"/>
    <w:rsid w:val="6025DEA8"/>
    <w:rsid w:val="60A74284"/>
    <w:rsid w:val="61816932"/>
    <w:rsid w:val="620D823B"/>
    <w:rsid w:val="6276DD68"/>
    <w:rsid w:val="63572E15"/>
    <w:rsid w:val="63723AA7"/>
    <w:rsid w:val="637733E9"/>
    <w:rsid w:val="64211F4D"/>
    <w:rsid w:val="656A19FB"/>
    <w:rsid w:val="6671737A"/>
    <w:rsid w:val="66FD4287"/>
    <w:rsid w:val="67CDDD89"/>
    <w:rsid w:val="67D97D07"/>
    <w:rsid w:val="67F710C7"/>
    <w:rsid w:val="68399821"/>
    <w:rsid w:val="686AE25D"/>
    <w:rsid w:val="68AC8BEB"/>
    <w:rsid w:val="68FCC66D"/>
    <w:rsid w:val="695CF58E"/>
    <w:rsid w:val="69AC6388"/>
    <w:rsid w:val="69E46EE9"/>
    <w:rsid w:val="69E73DD6"/>
    <w:rsid w:val="6AEFFA45"/>
    <w:rsid w:val="6B1E2832"/>
    <w:rsid w:val="6B54DEE8"/>
    <w:rsid w:val="6DE9CF43"/>
    <w:rsid w:val="712367F2"/>
    <w:rsid w:val="7137AC00"/>
    <w:rsid w:val="72099A65"/>
    <w:rsid w:val="7277C494"/>
    <w:rsid w:val="7366010D"/>
    <w:rsid w:val="73D1D1A5"/>
    <w:rsid w:val="73EC87F8"/>
    <w:rsid w:val="75F9393F"/>
    <w:rsid w:val="77AFADC0"/>
    <w:rsid w:val="77DFAD64"/>
    <w:rsid w:val="785CE55D"/>
    <w:rsid w:val="787CF4F2"/>
    <w:rsid w:val="78F027B5"/>
    <w:rsid w:val="7AC8956D"/>
    <w:rsid w:val="7B1CE7D7"/>
    <w:rsid w:val="7B93BF39"/>
    <w:rsid w:val="7C019015"/>
    <w:rsid w:val="7CC4B9EA"/>
    <w:rsid w:val="7D0A183D"/>
    <w:rsid w:val="7D9988B1"/>
    <w:rsid w:val="7D9C9C24"/>
    <w:rsid w:val="7E71348F"/>
    <w:rsid w:val="7EF3AD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D257F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72"/>
    <w:pPr>
      <w:spacing w:before="120" w:after="120"/>
    </w:pPr>
    <w:rPr>
      <w:rFonts w:ascii="Calibri Light" w:hAnsi="Calibri Light" w:cs="Calibri Light"/>
      <w:color w:val="111C2C"/>
      <w:sz w:val="24"/>
      <w:szCs w:val="24"/>
    </w:rPr>
  </w:style>
  <w:style w:type="paragraph" w:styleId="Heading1">
    <w:name w:val="heading 1"/>
    <w:basedOn w:val="Normal"/>
    <w:next w:val="Normal"/>
    <w:link w:val="Heading1Char"/>
    <w:uiPriority w:val="9"/>
    <w:qFormat/>
    <w:rsid w:val="00C011E4"/>
    <w:pPr>
      <w:keepNext/>
      <w:keepLines/>
      <w:spacing w:before="240" w:after="240"/>
      <w:outlineLvl w:val="0"/>
    </w:pPr>
    <w:rPr>
      <w:rFonts w:eastAsiaTheme="majorEastAsia" w:cstheme="majorBidi"/>
      <w:b/>
      <w:color w:val="000000" w:themeColor="text1"/>
      <w:sz w:val="36"/>
      <w:szCs w:val="36"/>
    </w:rPr>
  </w:style>
  <w:style w:type="paragraph" w:styleId="Heading2">
    <w:name w:val="heading 2"/>
    <w:basedOn w:val="Normal"/>
    <w:next w:val="Normal"/>
    <w:link w:val="Heading2Char"/>
    <w:uiPriority w:val="9"/>
    <w:unhideWhenUsed/>
    <w:qFormat/>
    <w:rsid w:val="00357751"/>
    <w:pPr>
      <w:outlineLvl w:val="1"/>
    </w:pPr>
    <w:rPr>
      <w:rFonts w:cstheme="minorBidi"/>
      <w:b/>
      <w:sz w:val="32"/>
      <w:szCs w:val="32"/>
    </w:rPr>
  </w:style>
  <w:style w:type="paragraph" w:styleId="Heading3">
    <w:name w:val="heading 3"/>
    <w:basedOn w:val="Normal"/>
    <w:next w:val="Normal"/>
    <w:link w:val="Heading3Char"/>
    <w:uiPriority w:val="9"/>
    <w:unhideWhenUsed/>
    <w:qFormat/>
    <w:rsid w:val="00BB26EF"/>
    <w:pPr>
      <w:keepNext/>
      <w:keepLines/>
      <w:spacing w:before="40" w:after="0"/>
      <w:outlineLvl w:val="2"/>
    </w:pPr>
    <w:rPr>
      <w:rFonts w:eastAsiaTheme="majorEastAsia" w:cstheme="majorBidi"/>
      <w:b/>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2F"/>
    <w:pPr>
      <w:tabs>
        <w:tab w:val="center" w:pos="4320"/>
        <w:tab w:val="right" w:pos="8640"/>
      </w:tabs>
    </w:pPr>
  </w:style>
  <w:style w:type="character" w:customStyle="1" w:styleId="HeaderChar">
    <w:name w:val="Header Char"/>
    <w:basedOn w:val="DefaultParagraphFont"/>
    <w:link w:val="Header"/>
    <w:uiPriority w:val="99"/>
    <w:rsid w:val="00397C2F"/>
  </w:style>
  <w:style w:type="paragraph" w:styleId="Footer">
    <w:name w:val="footer"/>
    <w:basedOn w:val="Normal"/>
    <w:link w:val="FooterChar"/>
    <w:uiPriority w:val="99"/>
    <w:unhideWhenUsed/>
    <w:rsid w:val="00397C2F"/>
    <w:pPr>
      <w:tabs>
        <w:tab w:val="center" w:pos="4320"/>
        <w:tab w:val="right" w:pos="8640"/>
      </w:tabs>
    </w:pPr>
  </w:style>
  <w:style w:type="character" w:customStyle="1" w:styleId="FooterChar">
    <w:name w:val="Footer Char"/>
    <w:basedOn w:val="DefaultParagraphFont"/>
    <w:link w:val="Footer"/>
    <w:uiPriority w:val="99"/>
    <w:rsid w:val="00397C2F"/>
  </w:style>
  <w:style w:type="table" w:styleId="TableGrid">
    <w:name w:val="Table Grid"/>
    <w:basedOn w:val="TableNormal"/>
    <w:uiPriority w:val="59"/>
    <w:rsid w:val="00397C2F"/>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F700C0"/>
    <w:rPr>
      <w:rFonts w:eastAsia="Cambria"/>
      <w:sz w:val="4"/>
      <w:szCs w:val="22"/>
    </w:rPr>
  </w:style>
  <w:style w:type="paragraph" w:customStyle="1" w:styleId="DocPathway">
    <w:name w:val="Doc Pathway"/>
    <w:basedOn w:val="Normal"/>
    <w:qFormat/>
    <w:rsid w:val="00F700C0"/>
    <w:pPr>
      <w:spacing w:line="160" w:lineRule="exact"/>
    </w:pPr>
    <w:rPr>
      <w:rFonts w:eastAsia="Cambria"/>
      <w:spacing w:val="-2"/>
      <w:sz w:val="14"/>
      <w:szCs w:val="22"/>
    </w:rPr>
  </w:style>
  <w:style w:type="paragraph" w:styleId="Revision">
    <w:name w:val="Revision"/>
    <w:hidden/>
    <w:uiPriority w:val="99"/>
    <w:semiHidden/>
    <w:rsid w:val="00397C2F"/>
    <w:rPr>
      <w:sz w:val="24"/>
      <w:szCs w:val="24"/>
    </w:rPr>
  </w:style>
  <w:style w:type="paragraph" w:styleId="BalloonText">
    <w:name w:val="Balloon Text"/>
    <w:basedOn w:val="Normal"/>
    <w:link w:val="BalloonTextChar"/>
    <w:uiPriority w:val="99"/>
    <w:semiHidden/>
    <w:unhideWhenUsed/>
    <w:rsid w:val="00397C2F"/>
    <w:rPr>
      <w:rFonts w:ascii="Lucida Grande" w:hAnsi="Lucida Grande"/>
      <w:sz w:val="18"/>
      <w:szCs w:val="18"/>
    </w:rPr>
  </w:style>
  <w:style w:type="character" w:customStyle="1" w:styleId="BalloonTextChar">
    <w:name w:val="Balloon Text Char"/>
    <w:link w:val="BalloonText"/>
    <w:uiPriority w:val="99"/>
    <w:semiHidden/>
    <w:rsid w:val="00397C2F"/>
    <w:rPr>
      <w:rFonts w:ascii="Lucida Grande" w:hAnsi="Lucida Grande"/>
      <w:sz w:val="18"/>
      <w:szCs w:val="18"/>
    </w:rPr>
  </w:style>
  <w:style w:type="character" w:styleId="PageNumber">
    <w:name w:val="page number"/>
    <w:basedOn w:val="DefaultParagraphFont"/>
    <w:uiPriority w:val="99"/>
    <w:semiHidden/>
    <w:unhideWhenUsed/>
    <w:rsid w:val="00B53292"/>
  </w:style>
  <w:style w:type="paragraph" w:customStyle="1" w:styleId="BasicParagraph">
    <w:name w:val="[Basic Paragraph]"/>
    <w:basedOn w:val="Normal"/>
    <w:uiPriority w:val="99"/>
    <w:rsid w:val="00E019D8"/>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BodyText1">
    <w:name w:val="Body Text1"/>
    <w:basedOn w:val="Normal"/>
    <w:uiPriority w:val="99"/>
    <w:rsid w:val="0005592A"/>
    <w:pPr>
      <w:widowControl w:val="0"/>
      <w:tabs>
        <w:tab w:val="left" w:pos="28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autoSpaceDE w:val="0"/>
      <w:autoSpaceDN w:val="0"/>
      <w:adjustRightInd w:val="0"/>
      <w:spacing w:line="180" w:lineRule="atLeast"/>
      <w:textAlignment w:val="center"/>
    </w:pPr>
    <w:rPr>
      <w:rFonts w:cs="GalaxiePolaris-Book"/>
      <w:sz w:val="15"/>
      <w:szCs w:val="15"/>
      <w:lang w:val="en-US"/>
    </w:rPr>
  </w:style>
  <w:style w:type="paragraph" w:styleId="NormalWeb">
    <w:name w:val="Normal (Web)"/>
    <w:basedOn w:val="Normal"/>
    <w:uiPriority w:val="99"/>
    <w:semiHidden/>
    <w:unhideWhenUsed/>
    <w:rsid w:val="00F3023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592A"/>
    <w:rPr>
      <w:rFonts w:ascii="Lato" w:hAnsi="Lato"/>
      <w:color w:val="111C2C"/>
      <w:u w:val="single"/>
    </w:rPr>
  </w:style>
  <w:style w:type="character" w:styleId="UnresolvedMention">
    <w:name w:val="Unresolved Mention"/>
    <w:basedOn w:val="DefaultParagraphFont"/>
    <w:uiPriority w:val="99"/>
    <w:semiHidden/>
    <w:unhideWhenUsed/>
    <w:rsid w:val="007227D9"/>
    <w:rPr>
      <w:color w:val="605E5C"/>
      <w:shd w:val="clear" w:color="auto" w:fill="E1DFDD"/>
    </w:rPr>
  </w:style>
  <w:style w:type="character" w:styleId="FollowedHyperlink">
    <w:name w:val="FollowedHyperlink"/>
    <w:basedOn w:val="DefaultParagraphFont"/>
    <w:uiPriority w:val="99"/>
    <w:semiHidden/>
    <w:unhideWhenUsed/>
    <w:rsid w:val="006D5A7C"/>
    <w:rPr>
      <w:color w:val="800080" w:themeColor="followedHyperlink"/>
      <w:u w:val="single"/>
    </w:rPr>
  </w:style>
  <w:style w:type="character" w:customStyle="1" w:styleId="Heading1Char">
    <w:name w:val="Heading 1 Char"/>
    <w:basedOn w:val="DefaultParagraphFont"/>
    <w:link w:val="Heading1"/>
    <w:uiPriority w:val="9"/>
    <w:rsid w:val="00C011E4"/>
    <w:rPr>
      <w:rFonts w:ascii="Calibri Light" w:eastAsiaTheme="majorEastAsia" w:hAnsi="Calibri Light" w:cstheme="majorBidi"/>
      <w:b/>
      <w:color w:val="000000" w:themeColor="text1"/>
      <w:sz w:val="36"/>
      <w:szCs w:val="36"/>
    </w:rPr>
  </w:style>
  <w:style w:type="character" w:customStyle="1" w:styleId="Heading2Char">
    <w:name w:val="Heading 2 Char"/>
    <w:basedOn w:val="DefaultParagraphFont"/>
    <w:link w:val="Heading2"/>
    <w:uiPriority w:val="9"/>
    <w:rsid w:val="00357751"/>
    <w:rPr>
      <w:rFonts w:ascii="Calibri Light" w:hAnsi="Calibri Light" w:cstheme="minorBidi"/>
      <w:b/>
      <w:color w:val="111C2C"/>
      <w:sz w:val="32"/>
      <w:szCs w:val="32"/>
    </w:rPr>
  </w:style>
  <w:style w:type="paragraph" w:styleId="Title">
    <w:name w:val="Title"/>
    <w:basedOn w:val="Normal"/>
    <w:next w:val="Normal"/>
    <w:link w:val="TitleChar"/>
    <w:uiPriority w:val="10"/>
    <w:qFormat/>
    <w:rsid w:val="0005592A"/>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5592A"/>
    <w:rPr>
      <w:rFonts w:ascii="Lato" w:eastAsiaTheme="majorEastAsia" w:hAnsi="Lato" w:cstheme="majorBidi"/>
      <w:b/>
      <w:color w:val="111C2C"/>
      <w:spacing w:val="-10"/>
      <w:kern w:val="28"/>
      <w:sz w:val="56"/>
      <w:szCs w:val="56"/>
    </w:rPr>
  </w:style>
  <w:style w:type="paragraph" w:styleId="Subtitle">
    <w:name w:val="Subtitle"/>
    <w:basedOn w:val="Normal"/>
    <w:next w:val="Normal"/>
    <w:link w:val="SubtitleChar"/>
    <w:uiPriority w:val="11"/>
    <w:qFormat/>
    <w:rsid w:val="000559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592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05592A"/>
    <w:rPr>
      <w:rFonts w:ascii="Lato" w:hAnsi="Lato"/>
      <w:i/>
      <w:iCs/>
      <w:color w:val="404040" w:themeColor="text1" w:themeTint="BF"/>
    </w:rPr>
  </w:style>
  <w:style w:type="character" w:styleId="IntenseEmphasis">
    <w:name w:val="Intense Emphasis"/>
    <w:basedOn w:val="DefaultParagraphFont"/>
    <w:uiPriority w:val="21"/>
    <w:qFormat/>
    <w:rsid w:val="0005592A"/>
    <w:rPr>
      <w:rFonts w:ascii="Lato" w:hAnsi="Lato"/>
      <w:i/>
      <w:iCs/>
      <w:color w:val="111C2C"/>
    </w:rPr>
  </w:style>
  <w:style w:type="character" w:styleId="Strong">
    <w:name w:val="Strong"/>
    <w:basedOn w:val="DefaultParagraphFont"/>
    <w:uiPriority w:val="22"/>
    <w:qFormat/>
    <w:rsid w:val="0005592A"/>
    <w:rPr>
      <w:b/>
      <w:bCs/>
    </w:rPr>
  </w:style>
  <w:style w:type="paragraph" w:styleId="Quote">
    <w:name w:val="Quote"/>
    <w:basedOn w:val="Normal"/>
    <w:next w:val="Normal"/>
    <w:link w:val="QuoteChar"/>
    <w:uiPriority w:val="29"/>
    <w:qFormat/>
    <w:rsid w:val="0005592A"/>
    <w:pPr>
      <w:spacing w:before="200" w:after="160"/>
      <w:ind w:left="864" w:right="864"/>
      <w:jc w:val="center"/>
    </w:pPr>
    <w:rPr>
      <w:i/>
      <w:iCs/>
    </w:rPr>
  </w:style>
  <w:style w:type="character" w:customStyle="1" w:styleId="QuoteChar">
    <w:name w:val="Quote Char"/>
    <w:basedOn w:val="DefaultParagraphFont"/>
    <w:link w:val="Quote"/>
    <w:uiPriority w:val="29"/>
    <w:rsid w:val="0005592A"/>
    <w:rPr>
      <w:rFonts w:ascii="Lato" w:hAnsi="Lato"/>
      <w:i/>
      <w:iCs/>
      <w:color w:val="111C2C"/>
      <w:sz w:val="24"/>
      <w:szCs w:val="24"/>
    </w:rPr>
  </w:style>
  <w:style w:type="paragraph" w:styleId="IntenseQuote">
    <w:name w:val="Intense Quote"/>
    <w:basedOn w:val="Normal"/>
    <w:next w:val="Normal"/>
    <w:link w:val="IntenseQuoteChar"/>
    <w:uiPriority w:val="30"/>
    <w:qFormat/>
    <w:rsid w:val="0005592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592A"/>
    <w:rPr>
      <w:rFonts w:ascii="Lato" w:hAnsi="Lato"/>
      <w:i/>
      <w:iCs/>
      <w:color w:val="111C2C"/>
      <w:sz w:val="24"/>
      <w:szCs w:val="24"/>
    </w:rPr>
  </w:style>
  <w:style w:type="character" w:styleId="SubtleReference">
    <w:name w:val="Subtle Reference"/>
    <w:basedOn w:val="DefaultParagraphFont"/>
    <w:uiPriority w:val="31"/>
    <w:qFormat/>
    <w:rsid w:val="0005592A"/>
    <w:rPr>
      <w:rFonts w:ascii="Lato" w:hAnsi="Lato"/>
      <w:smallCaps/>
      <w:color w:val="5A5A5A" w:themeColor="text1" w:themeTint="A5"/>
    </w:rPr>
  </w:style>
  <w:style w:type="character" w:styleId="IntenseReference">
    <w:name w:val="Intense Reference"/>
    <w:basedOn w:val="DefaultParagraphFont"/>
    <w:uiPriority w:val="32"/>
    <w:qFormat/>
    <w:rsid w:val="0005592A"/>
    <w:rPr>
      <w:b/>
      <w:bCs/>
      <w:smallCaps/>
      <w:color w:val="111C2C"/>
      <w:spacing w:val="5"/>
    </w:rPr>
  </w:style>
  <w:style w:type="character" w:styleId="BookTitle">
    <w:name w:val="Book Title"/>
    <w:basedOn w:val="DefaultParagraphFont"/>
    <w:uiPriority w:val="33"/>
    <w:qFormat/>
    <w:rsid w:val="0005592A"/>
    <w:rPr>
      <w:rFonts w:ascii="Lato" w:hAnsi="Lato"/>
      <w:b/>
      <w:bCs/>
      <w:i/>
      <w:iCs/>
      <w:spacing w:val="5"/>
    </w:rPr>
  </w:style>
  <w:style w:type="paragraph" w:styleId="ListParagraph">
    <w:name w:val="List Paragraph"/>
    <w:basedOn w:val="Normal"/>
    <w:uiPriority w:val="34"/>
    <w:qFormat/>
    <w:rsid w:val="000F3488"/>
    <w:pPr>
      <w:numPr>
        <w:numId w:val="7"/>
      </w:numPr>
      <w:spacing w:after="240"/>
      <w:ind w:left="357" w:hanging="357"/>
    </w:pPr>
    <w:rPr>
      <w:color w:val="auto"/>
    </w:rPr>
  </w:style>
  <w:style w:type="character" w:styleId="CommentReference">
    <w:name w:val="annotation reference"/>
    <w:basedOn w:val="DefaultParagraphFont"/>
    <w:uiPriority w:val="99"/>
    <w:semiHidden/>
    <w:unhideWhenUsed/>
    <w:rsid w:val="00A33AD7"/>
    <w:rPr>
      <w:sz w:val="16"/>
      <w:szCs w:val="16"/>
    </w:rPr>
  </w:style>
  <w:style w:type="paragraph" w:styleId="CommentText">
    <w:name w:val="annotation text"/>
    <w:basedOn w:val="Normal"/>
    <w:link w:val="CommentTextChar"/>
    <w:uiPriority w:val="99"/>
    <w:unhideWhenUsed/>
    <w:rsid w:val="00A33AD7"/>
    <w:rPr>
      <w:sz w:val="20"/>
      <w:szCs w:val="20"/>
    </w:rPr>
  </w:style>
  <w:style w:type="character" w:customStyle="1" w:styleId="CommentTextChar">
    <w:name w:val="Comment Text Char"/>
    <w:basedOn w:val="DefaultParagraphFont"/>
    <w:link w:val="CommentText"/>
    <w:uiPriority w:val="99"/>
    <w:rsid w:val="00A33AD7"/>
    <w:rPr>
      <w:rFonts w:ascii="Calibri Light" w:hAnsi="Calibri Light" w:cs="Calibri Light"/>
      <w:color w:val="111C2C"/>
    </w:rPr>
  </w:style>
  <w:style w:type="paragraph" w:styleId="CommentSubject">
    <w:name w:val="annotation subject"/>
    <w:basedOn w:val="CommentText"/>
    <w:next w:val="CommentText"/>
    <w:link w:val="CommentSubjectChar"/>
    <w:uiPriority w:val="99"/>
    <w:semiHidden/>
    <w:unhideWhenUsed/>
    <w:rsid w:val="00A33AD7"/>
    <w:rPr>
      <w:b/>
      <w:bCs/>
    </w:rPr>
  </w:style>
  <w:style w:type="character" w:customStyle="1" w:styleId="CommentSubjectChar">
    <w:name w:val="Comment Subject Char"/>
    <w:basedOn w:val="CommentTextChar"/>
    <w:link w:val="CommentSubject"/>
    <w:uiPriority w:val="99"/>
    <w:semiHidden/>
    <w:rsid w:val="00A33AD7"/>
    <w:rPr>
      <w:rFonts w:ascii="Calibri Light" w:hAnsi="Calibri Light" w:cs="Calibri Light"/>
      <w:b/>
      <w:bCs/>
      <w:color w:val="111C2C"/>
    </w:rPr>
  </w:style>
  <w:style w:type="character" w:customStyle="1" w:styleId="Heading3Char">
    <w:name w:val="Heading 3 Char"/>
    <w:basedOn w:val="DefaultParagraphFont"/>
    <w:link w:val="Heading3"/>
    <w:uiPriority w:val="9"/>
    <w:rsid w:val="00BB26EF"/>
    <w:rPr>
      <w:rFonts w:ascii="Calibri Light" w:eastAsiaTheme="majorEastAsia" w:hAnsi="Calibri Light" w:cstheme="majorBidi"/>
      <w:b/>
      <w:sz w:val="24"/>
      <w:szCs w:val="24"/>
    </w:rPr>
  </w:style>
  <w:style w:type="character" w:styleId="Mention">
    <w:name w:val="Mention"/>
    <w:basedOn w:val="DefaultParagraphFont"/>
    <w:uiPriority w:val="99"/>
    <w:unhideWhenUsed/>
    <w:rsid w:val="00A21A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2787">
      <w:bodyDiv w:val="1"/>
      <w:marLeft w:val="0"/>
      <w:marRight w:val="0"/>
      <w:marTop w:val="0"/>
      <w:marBottom w:val="0"/>
      <w:divBdr>
        <w:top w:val="none" w:sz="0" w:space="0" w:color="auto"/>
        <w:left w:val="none" w:sz="0" w:space="0" w:color="auto"/>
        <w:bottom w:val="none" w:sz="0" w:space="0" w:color="auto"/>
        <w:right w:val="none" w:sz="0" w:space="0" w:color="auto"/>
      </w:divBdr>
    </w:div>
    <w:div w:id="340159389">
      <w:bodyDiv w:val="1"/>
      <w:marLeft w:val="0"/>
      <w:marRight w:val="0"/>
      <w:marTop w:val="0"/>
      <w:marBottom w:val="0"/>
      <w:divBdr>
        <w:top w:val="none" w:sz="0" w:space="0" w:color="auto"/>
        <w:left w:val="none" w:sz="0" w:space="0" w:color="auto"/>
        <w:bottom w:val="none" w:sz="0" w:space="0" w:color="auto"/>
        <w:right w:val="none" w:sz="0" w:space="0" w:color="auto"/>
      </w:divBdr>
      <w:divsChild>
        <w:div w:id="240141682">
          <w:marLeft w:val="0"/>
          <w:marRight w:val="0"/>
          <w:marTop w:val="0"/>
          <w:marBottom w:val="0"/>
          <w:divBdr>
            <w:top w:val="none" w:sz="0" w:space="0" w:color="auto"/>
            <w:left w:val="none" w:sz="0" w:space="0" w:color="auto"/>
            <w:bottom w:val="none" w:sz="0" w:space="0" w:color="auto"/>
            <w:right w:val="none" w:sz="0" w:space="0" w:color="auto"/>
          </w:divBdr>
        </w:div>
        <w:div w:id="361785407">
          <w:marLeft w:val="0"/>
          <w:marRight w:val="0"/>
          <w:marTop w:val="0"/>
          <w:marBottom w:val="0"/>
          <w:divBdr>
            <w:top w:val="none" w:sz="0" w:space="0" w:color="auto"/>
            <w:left w:val="none" w:sz="0" w:space="0" w:color="auto"/>
            <w:bottom w:val="none" w:sz="0" w:space="0" w:color="auto"/>
            <w:right w:val="none" w:sz="0" w:space="0" w:color="auto"/>
          </w:divBdr>
        </w:div>
        <w:div w:id="751051461">
          <w:marLeft w:val="0"/>
          <w:marRight w:val="0"/>
          <w:marTop w:val="0"/>
          <w:marBottom w:val="0"/>
          <w:divBdr>
            <w:top w:val="none" w:sz="0" w:space="0" w:color="auto"/>
            <w:left w:val="none" w:sz="0" w:space="0" w:color="auto"/>
            <w:bottom w:val="none" w:sz="0" w:space="0" w:color="auto"/>
            <w:right w:val="none" w:sz="0" w:space="0" w:color="auto"/>
          </w:divBdr>
        </w:div>
        <w:div w:id="918633908">
          <w:marLeft w:val="0"/>
          <w:marRight w:val="0"/>
          <w:marTop w:val="0"/>
          <w:marBottom w:val="0"/>
          <w:divBdr>
            <w:top w:val="none" w:sz="0" w:space="0" w:color="auto"/>
            <w:left w:val="none" w:sz="0" w:space="0" w:color="auto"/>
            <w:bottom w:val="none" w:sz="0" w:space="0" w:color="auto"/>
            <w:right w:val="none" w:sz="0" w:space="0" w:color="auto"/>
          </w:divBdr>
        </w:div>
        <w:div w:id="1138717401">
          <w:marLeft w:val="0"/>
          <w:marRight w:val="0"/>
          <w:marTop w:val="0"/>
          <w:marBottom w:val="0"/>
          <w:divBdr>
            <w:top w:val="none" w:sz="0" w:space="0" w:color="auto"/>
            <w:left w:val="none" w:sz="0" w:space="0" w:color="auto"/>
            <w:bottom w:val="none" w:sz="0" w:space="0" w:color="auto"/>
            <w:right w:val="none" w:sz="0" w:space="0" w:color="auto"/>
          </w:divBdr>
        </w:div>
        <w:div w:id="1748576958">
          <w:marLeft w:val="0"/>
          <w:marRight w:val="0"/>
          <w:marTop w:val="0"/>
          <w:marBottom w:val="0"/>
          <w:divBdr>
            <w:top w:val="none" w:sz="0" w:space="0" w:color="auto"/>
            <w:left w:val="none" w:sz="0" w:space="0" w:color="auto"/>
            <w:bottom w:val="none" w:sz="0" w:space="0" w:color="auto"/>
            <w:right w:val="none" w:sz="0" w:space="0" w:color="auto"/>
          </w:divBdr>
        </w:div>
      </w:divsChild>
    </w:div>
    <w:div w:id="385374575">
      <w:bodyDiv w:val="1"/>
      <w:marLeft w:val="0"/>
      <w:marRight w:val="0"/>
      <w:marTop w:val="0"/>
      <w:marBottom w:val="0"/>
      <w:divBdr>
        <w:top w:val="none" w:sz="0" w:space="0" w:color="auto"/>
        <w:left w:val="none" w:sz="0" w:space="0" w:color="auto"/>
        <w:bottom w:val="none" w:sz="0" w:space="0" w:color="auto"/>
        <w:right w:val="none" w:sz="0" w:space="0" w:color="auto"/>
      </w:divBdr>
    </w:div>
    <w:div w:id="736515528">
      <w:bodyDiv w:val="1"/>
      <w:marLeft w:val="0"/>
      <w:marRight w:val="0"/>
      <w:marTop w:val="0"/>
      <w:marBottom w:val="0"/>
      <w:divBdr>
        <w:top w:val="none" w:sz="0" w:space="0" w:color="auto"/>
        <w:left w:val="none" w:sz="0" w:space="0" w:color="auto"/>
        <w:bottom w:val="none" w:sz="0" w:space="0" w:color="auto"/>
        <w:right w:val="none" w:sz="0" w:space="0" w:color="auto"/>
      </w:divBdr>
    </w:div>
    <w:div w:id="874273931">
      <w:bodyDiv w:val="1"/>
      <w:marLeft w:val="0"/>
      <w:marRight w:val="0"/>
      <w:marTop w:val="0"/>
      <w:marBottom w:val="0"/>
      <w:divBdr>
        <w:top w:val="none" w:sz="0" w:space="0" w:color="auto"/>
        <w:left w:val="none" w:sz="0" w:space="0" w:color="auto"/>
        <w:bottom w:val="none" w:sz="0" w:space="0" w:color="auto"/>
        <w:right w:val="none" w:sz="0" w:space="0" w:color="auto"/>
      </w:divBdr>
    </w:div>
    <w:div w:id="1601719707">
      <w:bodyDiv w:val="1"/>
      <w:marLeft w:val="0"/>
      <w:marRight w:val="0"/>
      <w:marTop w:val="0"/>
      <w:marBottom w:val="0"/>
      <w:divBdr>
        <w:top w:val="none" w:sz="0" w:space="0" w:color="auto"/>
        <w:left w:val="none" w:sz="0" w:space="0" w:color="auto"/>
        <w:bottom w:val="none" w:sz="0" w:space="0" w:color="auto"/>
        <w:right w:val="none" w:sz="0" w:space="0" w:color="auto"/>
      </w:divBdr>
      <w:divsChild>
        <w:div w:id="372199388">
          <w:marLeft w:val="0"/>
          <w:marRight w:val="0"/>
          <w:marTop w:val="0"/>
          <w:marBottom w:val="0"/>
          <w:divBdr>
            <w:top w:val="none" w:sz="0" w:space="0" w:color="auto"/>
            <w:left w:val="none" w:sz="0" w:space="0" w:color="auto"/>
            <w:bottom w:val="none" w:sz="0" w:space="0" w:color="auto"/>
            <w:right w:val="none" w:sz="0" w:space="0" w:color="auto"/>
          </w:divBdr>
        </w:div>
        <w:div w:id="736167792">
          <w:marLeft w:val="0"/>
          <w:marRight w:val="0"/>
          <w:marTop w:val="0"/>
          <w:marBottom w:val="0"/>
          <w:divBdr>
            <w:top w:val="none" w:sz="0" w:space="0" w:color="auto"/>
            <w:left w:val="none" w:sz="0" w:space="0" w:color="auto"/>
            <w:bottom w:val="none" w:sz="0" w:space="0" w:color="auto"/>
            <w:right w:val="none" w:sz="0" w:space="0" w:color="auto"/>
          </w:divBdr>
        </w:div>
        <w:div w:id="1283070532">
          <w:marLeft w:val="0"/>
          <w:marRight w:val="0"/>
          <w:marTop w:val="0"/>
          <w:marBottom w:val="0"/>
          <w:divBdr>
            <w:top w:val="none" w:sz="0" w:space="0" w:color="auto"/>
            <w:left w:val="none" w:sz="0" w:space="0" w:color="auto"/>
            <w:bottom w:val="none" w:sz="0" w:space="0" w:color="auto"/>
            <w:right w:val="none" w:sz="0" w:space="0" w:color="auto"/>
          </w:divBdr>
        </w:div>
        <w:div w:id="1456869530">
          <w:marLeft w:val="0"/>
          <w:marRight w:val="0"/>
          <w:marTop w:val="0"/>
          <w:marBottom w:val="0"/>
          <w:divBdr>
            <w:top w:val="none" w:sz="0" w:space="0" w:color="auto"/>
            <w:left w:val="none" w:sz="0" w:space="0" w:color="auto"/>
            <w:bottom w:val="none" w:sz="0" w:space="0" w:color="auto"/>
            <w:right w:val="none" w:sz="0" w:space="0" w:color="auto"/>
          </w:divBdr>
        </w:div>
        <w:div w:id="1494957208">
          <w:marLeft w:val="0"/>
          <w:marRight w:val="0"/>
          <w:marTop w:val="0"/>
          <w:marBottom w:val="0"/>
          <w:divBdr>
            <w:top w:val="none" w:sz="0" w:space="0" w:color="auto"/>
            <w:left w:val="none" w:sz="0" w:space="0" w:color="auto"/>
            <w:bottom w:val="none" w:sz="0" w:space="0" w:color="auto"/>
            <w:right w:val="none" w:sz="0" w:space="0" w:color="auto"/>
          </w:divBdr>
        </w:div>
        <w:div w:id="1673753430">
          <w:marLeft w:val="0"/>
          <w:marRight w:val="0"/>
          <w:marTop w:val="0"/>
          <w:marBottom w:val="0"/>
          <w:divBdr>
            <w:top w:val="none" w:sz="0" w:space="0" w:color="auto"/>
            <w:left w:val="none" w:sz="0" w:space="0" w:color="auto"/>
            <w:bottom w:val="none" w:sz="0" w:space="0" w:color="auto"/>
            <w:right w:val="none" w:sz="0" w:space="0" w:color="auto"/>
          </w:divBdr>
        </w:div>
      </w:divsChild>
    </w:div>
    <w:div w:id="1701977706">
      <w:bodyDiv w:val="1"/>
      <w:marLeft w:val="0"/>
      <w:marRight w:val="0"/>
      <w:marTop w:val="0"/>
      <w:marBottom w:val="0"/>
      <w:divBdr>
        <w:top w:val="none" w:sz="0" w:space="0" w:color="auto"/>
        <w:left w:val="none" w:sz="0" w:space="0" w:color="auto"/>
        <w:bottom w:val="none" w:sz="0" w:space="0" w:color="auto"/>
        <w:right w:val="none" w:sz="0" w:space="0" w:color="auto"/>
      </w:divBdr>
    </w:div>
    <w:div w:id="1781686293">
      <w:bodyDiv w:val="1"/>
      <w:marLeft w:val="0"/>
      <w:marRight w:val="0"/>
      <w:marTop w:val="0"/>
      <w:marBottom w:val="0"/>
      <w:divBdr>
        <w:top w:val="none" w:sz="0" w:space="0" w:color="auto"/>
        <w:left w:val="none" w:sz="0" w:space="0" w:color="auto"/>
        <w:bottom w:val="none" w:sz="0" w:space="0" w:color="auto"/>
        <w:right w:val="none" w:sz="0" w:space="0" w:color="auto"/>
      </w:divBdr>
    </w:div>
    <w:div w:id="1958875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fwc.gov.au" TargetMode="External"/><Relationship Id="rId13" Type="http://schemas.openxmlformats.org/officeDocument/2006/relationships/hyperlink" Target="https://www.instagram.com/fairworkcommission/" TargetMode="External"/><Relationship Id="rId18" Type="http://schemas.openxmlformats.org/officeDocument/2006/relationships/hyperlink" Target="http://www.facebook.com/fairwork.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fairworkcommission/" TargetMode="External"/><Relationship Id="rId17" Type="http://schemas.openxmlformats.org/officeDocument/2006/relationships/hyperlink" Target="http://twitter.com/fairwork_gov_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edia@fwc.gov.au" TargetMode="External"/><Relationship Id="rId20" Type="http://schemas.openxmlformats.org/officeDocument/2006/relationships/hyperlink" Target="mailto:media@fwo.gov.au"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subscript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edia@fwc.gov.au"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s://www.fwc.gov.au/documents/reporting/fwc-bargaining-discovery-research-report-2024-04-09.pdf" TargetMode="External"/><Relationship Id="rId19" Type="http://schemas.openxmlformats.org/officeDocument/2006/relationships/hyperlink" Target="https://www.fairwork.gov.au/emailupdates" TargetMode="External"/><Relationship Id="rId4" Type="http://schemas.openxmlformats.org/officeDocument/2006/relationships/settings" Target="settings.xml"/><Relationship Id="rId9" Type="http://schemas.openxmlformats.org/officeDocument/2006/relationships/hyperlink" Target="https://www.fwc.gov.au/documents/reporting/commission-response-bargaining-discovery-research-report-2024-08-09.pdf" TargetMode="External"/><Relationship Id="rId14" Type="http://schemas.openxmlformats.org/officeDocument/2006/relationships/hyperlink" Target="https://www.linkedin.com/company/488529/" TargetMode="External"/><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4" ma:contentTypeDescription="" ma:contentTypeScope="" ma:versionID="ce4de6696ae70e81a63eb1bc152691f6">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bdfbf0b239c42fbe9acce201a03554b1"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lcf76f155ced4ddcb4097134ff3c332f xmlns="3df047bf-bf0f-4985-9e9c-c5a0f9087e82">
      <Terms xmlns="http://schemas.microsoft.com/office/infopath/2007/PartnerControls"/>
    </lcf76f155ced4ddcb4097134ff3c332f>
    <TaxCatchAll xmlns="cd44215e-42a6-4a4f-905a-200d92c3b38f">
      <Value>347</Value>
      <Value>337</Value>
    </TaxCatchAll>
    <CPDCSubject xmlns="53a98cf3-46d4-4466-8023-bde65c48be9a" xsi:nil="true"/>
    <CaseHQCreatedDate xmlns="53a98cf3-46d4-4466-8023-bde65c48be9a" xsi:nil="true"/>
    <CaseHQSourceDocPath xmlns="53a98cf3-46d4-4466-8023-bde65c48be9a" xsi:nil="true"/>
    <CPDCTargetLocations xmlns="53a98cf3-46d4-4466-8023-bde65c48be9a" xsi:nil="true"/>
    <CPDCSystemMessage xmlns="cd44215e-42a6-4a4f-905a-200d92c3b38f" xsi:nil="true"/>
    <CPDCPublishedDate xmlns="53a98cf3-46d4-4466-8023-bde65c48be9a" xsi:nil="tru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aseHQLastModifiedDate xmlns="53a98cf3-46d4-4466-8023-bde65c48be9a" xsi:nil="true"/>
  </documentManagement>
</p:properties>
</file>

<file path=customXml/itemProps1.xml><?xml version="1.0" encoding="utf-8"?>
<ds:datastoreItem xmlns:ds="http://schemas.openxmlformats.org/officeDocument/2006/customXml" ds:itemID="{78B80352-EE52-4EA2-9EE8-1827B87CC8C5}">
  <ds:schemaRefs>
    <ds:schemaRef ds:uri="http://schemas.openxmlformats.org/officeDocument/2006/bibliography"/>
  </ds:schemaRefs>
</ds:datastoreItem>
</file>

<file path=customXml/itemProps2.xml><?xml version="1.0" encoding="utf-8"?>
<ds:datastoreItem xmlns:ds="http://schemas.openxmlformats.org/officeDocument/2006/customXml" ds:itemID="{6AADA21E-AF23-41FD-8EAB-181C6DDDCA2C}"/>
</file>

<file path=customXml/itemProps3.xml><?xml version="1.0" encoding="utf-8"?>
<ds:datastoreItem xmlns:ds="http://schemas.openxmlformats.org/officeDocument/2006/customXml" ds:itemID="{A4E48EEE-D64B-4F11-87F3-D692A0BD2415}"/>
</file>

<file path=customXml/itemProps4.xml><?xml version="1.0" encoding="utf-8"?>
<ds:datastoreItem xmlns:ds="http://schemas.openxmlformats.org/officeDocument/2006/customXml" ds:itemID="{AA77849B-7B4D-49A4-B20B-6D43A2901D33}"/>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3914</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Links>
    <vt:vector size="12" baseType="variant">
      <vt:variant>
        <vt:i4>7405629</vt:i4>
      </vt:variant>
      <vt:variant>
        <vt:i4>6</vt:i4>
      </vt:variant>
      <vt:variant>
        <vt:i4>0</vt:i4>
      </vt:variant>
      <vt:variant>
        <vt:i4>5</vt:i4>
      </vt:variant>
      <vt:variant>
        <vt:lpwstr>http://www.fwc.gov.au/</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Media Statement - Fair Work Commission and Fair Work Ombudsman</dc:title>
  <dc:subject/>
  <dc:creator/>
  <cp:keywords/>
  <dc:description/>
  <cp:lastModifiedBy/>
  <cp:revision>1</cp:revision>
  <dcterms:created xsi:type="dcterms:W3CDTF">2024-10-20T21:54:00Z</dcterms:created>
  <dcterms:modified xsi:type="dcterms:W3CDTF">2024-10-20T22:31:00Z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0x010100E24154AD03135D4C87958BD74C4E26F31F00F90BF96559695446BA28255534C75351</vt:lpwstr>
  </property>
  <property fmtid="{D5CDD505-2E9C-101B-9397-08002B2CF9AE}" pid="4" name="CPDCDocumentType">
    <vt:lpwstr>347;#Resources|6985e0d4-b3e8-4770-9164-6bbeaccecd3f</vt:lpwstr>
  </property>
  <property fmtid="{D5CDD505-2E9C-101B-9397-08002B2CF9AE}" pid="5" name="CPDCPublishingStatus">
    <vt:lpwstr>337;#Ready for Publishing|a509f4e6-f539-4152-8128-8485d03b17b6</vt:lpwstr>
  </property>
</Properties>
</file>